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8E8D1" w14:textId="77777777" w:rsidR="002E4FAC" w:rsidRPr="001B000B" w:rsidRDefault="00783022" w:rsidP="00783022">
      <w:pPr>
        <w:tabs>
          <w:tab w:val="center" w:pos="5032"/>
          <w:tab w:val="left" w:pos="8576"/>
        </w:tabs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LA FINITURA VISTA DA BMR </w:t>
      </w:r>
      <w:r>
        <w:rPr>
          <w:rFonts w:cs="Arial"/>
          <w:b/>
          <w:sz w:val="24"/>
          <w:szCs w:val="24"/>
        </w:rPr>
        <w:tab/>
      </w:r>
    </w:p>
    <w:p w14:paraId="0DF89CC1" w14:textId="77777777" w:rsidR="007359E6" w:rsidRDefault="007359E6" w:rsidP="007359E6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14:paraId="55ECEA8E" w14:textId="01929A2E" w:rsidR="00694EAE" w:rsidRDefault="00694EAE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La necessità di rendere le nuove tecnologie sempre più produttive ed efficienti </w:t>
      </w:r>
      <w:proofErr w:type="gramStart"/>
      <w:r>
        <w:rPr>
          <w:rFonts w:cs="Arial"/>
          <w:sz w:val="24"/>
          <w:szCs w:val="24"/>
        </w:rPr>
        <w:t>ha</w:t>
      </w:r>
      <w:proofErr w:type="gramEnd"/>
      <w:r>
        <w:rPr>
          <w:rFonts w:cs="Arial"/>
          <w:sz w:val="24"/>
          <w:szCs w:val="24"/>
        </w:rPr>
        <w:t xml:space="preserve"> portato BMR a investire ulteriormente in </w:t>
      </w:r>
      <w:proofErr w:type="spellStart"/>
      <w:r>
        <w:rPr>
          <w:rFonts w:cs="Arial"/>
          <w:sz w:val="24"/>
          <w:szCs w:val="24"/>
        </w:rPr>
        <w:t>Ricerca&amp;Sviluppo</w:t>
      </w:r>
      <w:proofErr w:type="spellEnd"/>
      <w:r>
        <w:rPr>
          <w:rFonts w:cs="Arial"/>
          <w:sz w:val="24"/>
          <w:szCs w:val="24"/>
        </w:rPr>
        <w:t>, trovando una nuova soluzione di finitura</w:t>
      </w:r>
      <w:r w:rsidRPr="00FF6B96">
        <w:rPr>
          <w:rFonts w:cs="Arial"/>
          <w:sz w:val="24"/>
          <w:szCs w:val="24"/>
        </w:rPr>
        <w:t xml:space="preserve"> in grado di garantire un flusso di </w:t>
      </w:r>
      <w:r>
        <w:rPr>
          <w:rFonts w:cs="Arial"/>
          <w:sz w:val="24"/>
          <w:szCs w:val="24"/>
        </w:rPr>
        <w:t xml:space="preserve">lavoro </w:t>
      </w:r>
      <w:r w:rsidRPr="00FF6B96">
        <w:rPr>
          <w:rFonts w:cs="Arial"/>
          <w:sz w:val="24"/>
          <w:szCs w:val="24"/>
        </w:rPr>
        <w:t>adeguato, costante e cap</w:t>
      </w:r>
      <w:r>
        <w:rPr>
          <w:rFonts w:cs="Arial"/>
          <w:sz w:val="24"/>
          <w:szCs w:val="24"/>
        </w:rPr>
        <w:t xml:space="preserve">ace di elevatissime </w:t>
      </w:r>
      <w:r w:rsidRPr="00FF6B96">
        <w:rPr>
          <w:rFonts w:cs="Arial"/>
          <w:sz w:val="24"/>
          <w:szCs w:val="24"/>
        </w:rPr>
        <w:t>performance</w:t>
      </w:r>
      <w:r>
        <w:rPr>
          <w:rFonts w:cs="Arial"/>
          <w:sz w:val="24"/>
          <w:szCs w:val="24"/>
        </w:rPr>
        <w:t>.</w:t>
      </w:r>
    </w:p>
    <w:p w14:paraId="55997901" w14:textId="77777777" w:rsidR="00CE5878" w:rsidRDefault="00CE5878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41C5B9CF" w14:textId="2CA57FFC" w:rsidR="00CE5878" w:rsidRDefault="00CE5878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La risposta arriva principalmente da </w:t>
      </w:r>
      <w:proofErr w:type="spellStart"/>
      <w:r>
        <w:rPr>
          <w:rFonts w:cs="Arial"/>
          <w:sz w:val="24"/>
          <w:szCs w:val="24"/>
        </w:rPr>
        <w:t>SuperShine</w:t>
      </w:r>
      <w:proofErr w:type="spellEnd"/>
      <w:r w:rsidR="007D7B08">
        <w:rPr>
          <w:rFonts w:cs="Arial"/>
          <w:sz w:val="24"/>
          <w:szCs w:val="24"/>
        </w:rPr>
        <w:t>, la macchina ad alta tecnologia dedicata al trattamento</w:t>
      </w:r>
      <w:r>
        <w:rPr>
          <w:rFonts w:cs="Arial"/>
          <w:sz w:val="24"/>
          <w:szCs w:val="24"/>
        </w:rPr>
        <w:t xml:space="preserve"> che sta modificando il processo dedicato alla finitura delle superfici ceramiche. </w:t>
      </w:r>
      <w:proofErr w:type="spellStart"/>
      <w:r w:rsidRPr="00CE5878">
        <w:rPr>
          <w:rFonts w:cs="Arial"/>
          <w:sz w:val="24"/>
          <w:szCs w:val="24"/>
        </w:rPr>
        <w:t>SuperShine</w:t>
      </w:r>
      <w:proofErr w:type="spellEnd"/>
      <w:r w:rsidRPr="00CE5878">
        <w:rPr>
          <w:rFonts w:cs="Arial"/>
          <w:sz w:val="24"/>
          <w:szCs w:val="24"/>
        </w:rPr>
        <w:t xml:space="preserve"> </w:t>
      </w:r>
      <w:r w:rsidRPr="007D7B08">
        <w:rPr>
          <w:rFonts w:cs="Arial"/>
          <w:sz w:val="24"/>
          <w:szCs w:val="24"/>
        </w:rPr>
        <w:t xml:space="preserve">è </w:t>
      </w:r>
      <w:r w:rsidR="006B5257" w:rsidRPr="007D7B08">
        <w:rPr>
          <w:rFonts w:cs="Arial"/>
          <w:sz w:val="24"/>
          <w:szCs w:val="24"/>
        </w:rPr>
        <w:t>molto assimilabile alla lappatrice, ma più pesante, e dotata di tecnologia a secco “</w:t>
      </w:r>
      <w:proofErr w:type="gramStart"/>
      <w:r w:rsidR="006B5257" w:rsidRPr="007D7B08">
        <w:rPr>
          <w:rFonts w:cs="Arial"/>
          <w:sz w:val="24"/>
          <w:szCs w:val="24"/>
        </w:rPr>
        <w:t>dry</w:t>
      </w:r>
      <w:proofErr w:type="gramEnd"/>
      <w:r w:rsidR="006B5257" w:rsidRPr="007D7B08">
        <w:rPr>
          <w:rFonts w:cs="Arial"/>
          <w:sz w:val="24"/>
          <w:szCs w:val="24"/>
        </w:rPr>
        <w:t>” che le consente di essere definita a tutti gli effetti la prima super-lucidatrice a secco.</w:t>
      </w:r>
      <w:r w:rsidR="006B5257">
        <w:rPr>
          <w:rFonts w:cs="Arial"/>
          <w:sz w:val="24"/>
          <w:szCs w:val="24"/>
        </w:rPr>
        <w:t xml:space="preserve"> Il </w:t>
      </w:r>
      <w:r w:rsidR="007D7B08">
        <w:rPr>
          <w:rFonts w:cs="Arial"/>
          <w:sz w:val="24"/>
          <w:szCs w:val="24"/>
        </w:rPr>
        <w:t xml:space="preserve">suo </w:t>
      </w:r>
      <w:r w:rsidR="006B5257">
        <w:rPr>
          <w:rFonts w:cs="Arial"/>
          <w:sz w:val="24"/>
          <w:szCs w:val="24"/>
        </w:rPr>
        <w:t xml:space="preserve">processo </w:t>
      </w:r>
      <w:r w:rsidR="007D7B08">
        <w:rPr>
          <w:rFonts w:cs="Arial"/>
          <w:sz w:val="24"/>
          <w:szCs w:val="24"/>
        </w:rPr>
        <w:t xml:space="preserve">di lavorazione </w:t>
      </w:r>
      <w:r w:rsidR="006B5257">
        <w:rPr>
          <w:rFonts w:cs="Arial"/>
          <w:sz w:val="24"/>
          <w:szCs w:val="24"/>
        </w:rPr>
        <w:t>si basa su una dinamica meccanic</w:t>
      </w:r>
      <w:r w:rsidR="007D7B08">
        <w:rPr>
          <w:rFonts w:cs="Arial"/>
          <w:sz w:val="24"/>
          <w:szCs w:val="24"/>
        </w:rPr>
        <w:t>o</w:t>
      </w:r>
      <w:r w:rsidR="006B5257">
        <w:rPr>
          <w:rFonts w:cs="Arial"/>
          <w:sz w:val="24"/>
          <w:szCs w:val="24"/>
        </w:rPr>
        <w:t xml:space="preserve">-fisica </w:t>
      </w:r>
      <w:r w:rsidR="006B5257" w:rsidRPr="008D70BD">
        <w:rPr>
          <w:rFonts w:cs="Arial"/>
          <w:sz w:val="24"/>
          <w:szCs w:val="24"/>
        </w:rPr>
        <w:t xml:space="preserve">tra l’utensile, la </w:t>
      </w:r>
      <w:r w:rsidR="006B5257">
        <w:rPr>
          <w:rFonts w:cs="Arial"/>
          <w:sz w:val="24"/>
          <w:szCs w:val="24"/>
        </w:rPr>
        <w:t xml:space="preserve">superficie </w:t>
      </w:r>
      <w:r w:rsidR="006B5257" w:rsidRPr="008D70BD">
        <w:rPr>
          <w:rFonts w:cs="Arial"/>
          <w:sz w:val="24"/>
          <w:szCs w:val="24"/>
        </w:rPr>
        <w:t xml:space="preserve">e il prodotto </w:t>
      </w:r>
      <w:r w:rsidR="006B5257">
        <w:rPr>
          <w:rFonts w:cs="Arial"/>
          <w:sz w:val="24"/>
          <w:szCs w:val="24"/>
        </w:rPr>
        <w:t xml:space="preserve">chimico </w:t>
      </w:r>
      <w:r w:rsidR="006B5257" w:rsidRPr="008D70BD">
        <w:rPr>
          <w:rFonts w:cs="Arial"/>
          <w:sz w:val="24"/>
          <w:szCs w:val="24"/>
        </w:rPr>
        <w:t>applicato</w:t>
      </w:r>
      <w:r w:rsidR="007D7B08">
        <w:rPr>
          <w:rFonts w:cs="Arial"/>
          <w:sz w:val="24"/>
          <w:szCs w:val="24"/>
        </w:rPr>
        <w:t>,</w:t>
      </w:r>
      <w:r w:rsidR="006B5257">
        <w:rPr>
          <w:rFonts w:cs="Arial"/>
          <w:sz w:val="24"/>
          <w:szCs w:val="24"/>
        </w:rPr>
        <w:t xml:space="preserve"> </w:t>
      </w:r>
      <w:r w:rsidR="007D7B08">
        <w:rPr>
          <w:rFonts w:cs="Arial"/>
          <w:sz w:val="24"/>
          <w:szCs w:val="24"/>
        </w:rPr>
        <w:t>e</w:t>
      </w:r>
      <w:r w:rsidR="006B5257">
        <w:rPr>
          <w:rFonts w:cs="Arial"/>
          <w:sz w:val="24"/>
          <w:szCs w:val="24"/>
        </w:rPr>
        <w:t xml:space="preserve"> mira a </w:t>
      </w:r>
      <w:r>
        <w:rPr>
          <w:rFonts w:cs="Arial"/>
          <w:sz w:val="24"/>
          <w:szCs w:val="24"/>
        </w:rPr>
        <w:t>esalta</w:t>
      </w:r>
      <w:r w:rsidR="006B5257">
        <w:rPr>
          <w:rFonts w:cs="Arial"/>
          <w:sz w:val="24"/>
          <w:szCs w:val="24"/>
        </w:rPr>
        <w:t>re</w:t>
      </w:r>
      <w:r w:rsidRPr="005D3DF2">
        <w:rPr>
          <w:rFonts w:cs="Arial"/>
          <w:sz w:val="24"/>
          <w:szCs w:val="24"/>
        </w:rPr>
        <w:t xml:space="preserve"> </w:t>
      </w:r>
      <w:r w:rsidRPr="008D70BD">
        <w:rPr>
          <w:rFonts w:cs="Arial"/>
          <w:sz w:val="24"/>
          <w:szCs w:val="24"/>
        </w:rPr>
        <w:t xml:space="preserve">la grafica </w:t>
      </w:r>
      <w:r w:rsidR="005D3DF2">
        <w:rPr>
          <w:rFonts w:cs="Arial"/>
          <w:sz w:val="24"/>
          <w:szCs w:val="24"/>
        </w:rPr>
        <w:t xml:space="preserve">digitale </w:t>
      </w:r>
      <w:r w:rsidRPr="008D70BD">
        <w:rPr>
          <w:rFonts w:cs="Arial"/>
          <w:sz w:val="24"/>
          <w:szCs w:val="24"/>
        </w:rPr>
        <w:t xml:space="preserve">della piastrella </w:t>
      </w:r>
      <w:r>
        <w:rPr>
          <w:rFonts w:cs="Arial"/>
          <w:sz w:val="24"/>
          <w:szCs w:val="24"/>
        </w:rPr>
        <w:t>e</w:t>
      </w:r>
      <w:r w:rsidR="005D3DF2">
        <w:rPr>
          <w:rFonts w:cs="Arial"/>
          <w:sz w:val="24"/>
          <w:szCs w:val="24"/>
        </w:rPr>
        <w:t xml:space="preserve"> </w:t>
      </w:r>
      <w:r w:rsidR="006B5257">
        <w:rPr>
          <w:rFonts w:cs="Arial"/>
          <w:sz w:val="24"/>
          <w:szCs w:val="24"/>
        </w:rPr>
        <w:t>a</w:t>
      </w:r>
      <w:r w:rsidRPr="008D70BD">
        <w:rPr>
          <w:rFonts w:cs="Arial"/>
          <w:sz w:val="24"/>
          <w:szCs w:val="24"/>
        </w:rPr>
        <w:t xml:space="preserve"> </w:t>
      </w:r>
      <w:r w:rsidR="006B5257">
        <w:rPr>
          <w:rFonts w:cs="Arial"/>
          <w:sz w:val="24"/>
          <w:szCs w:val="24"/>
        </w:rPr>
        <w:t>garantire alla superficie</w:t>
      </w:r>
      <w:r w:rsidRPr="008D70BD">
        <w:rPr>
          <w:rFonts w:cs="Arial"/>
          <w:sz w:val="24"/>
          <w:szCs w:val="24"/>
        </w:rPr>
        <w:t xml:space="preserve"> elevata lucentezza e protezione</w:t>
      </w:r>
      <w:r>
        <w:rPr>
          <w:rFonts w:cs="Arial"/>
          <w:sz w:val="24"/>
          <w:szCs w:val="24"/>
        </w:rPr>
        <w:t>.</w:t>
      </w:r>
    </w:p>
    <w:p w14:paraId="73982712" w14:textId="77777777" w:rsidR="00CE5878" w:rsidRDefault="00CE5878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4A1CB0B0" w14:textId="642BB4C5" w:rsidR="008D70BD" w:rsidRDefault="009A412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8D70BD" w:rsidRPr="008D70BD">
        <w:rPr>
          <w:rFonts w:cs="Arial"/>
          <w:sz w:val="24"/>
          <w:szCs w:val="24"/>
        </w:rPr>
        <w:t xml:space="preserve">a lappatura </w:t>
      </w:r>
      <w:r>
        <w:rPr>
          <w:rFonts w:cs="Arial"/>
          <w:sz w:val="24"/>
          <w:szCs w:val="24"/>
        </w:rPr>
        <w:t xml:space="preserve">è la prima fase di lavorazione </w:t>
      </w:r>
      <w:r w:rsidR="002D223B" w:rsidRPr="008D70BD">
        <w:rPr>
          <w:rFonts w:cs="Arial"/>
          <w:sz w:val="24"/>
          <w:szCs w:val="24"/>
        </w:rPr>
        <w:t>che</w:t>
      </w:r>
      <w:r w:rsidR="002D223B">
        <w:rPr>
          <w:rFonts w:cs="Arial"/>
          <w:sz w:val="24"/>
          <w:szCs w:val="24"/>
        </w:rPr>
        <w:t xml:space="preserve"> </w:t>
      </w:r>
      <w:r w:rsidR="00AD41EB">
        <w:rPr>
          <w:rFonts w:cs="Arial"/>
          <w:sz w:val="24"/>
          <w:szCs w:val="24"/>
        </w:rPr>
        <w:t>comporta</w:t>
      </w:r>
      <w:r w:rsidR="00F95D8F">
        <w:rPr>
          <w:rFonts w:cs="Arial"/>
          <w:sz w:val="24"/>
          <w:szCs w:val="24"/>
        </w:rPr>
        <w:t xml:space="preserve"> </w:t>
      </w:r>
      <w:r w:rsidR="00AD41EB" w:rsidRPr="00AD41EB">
        <w:rPr>
          <w:rFonts w:cs="Arial"/>
          <w:sz w:val="24"/>
          <w:szCs w:val="24"/>
        </w:rPr>
        <w:t>un’asportazione</w:t>
      </w:r>
      <w:r w:rsidR="00E965E5" w:rsidRPr="00AD41EB">
        <w:rPr>
          <w:rFonts w:cs="Arial"/>
          <w:color w:val="FF0000"/>
          <w:sz w:val="24"/>
          <w:szCs w:val="24"/>
        </w:rPr>
        <w:t xml:space="preserve"> </w:t>
      </w:r>
      <w:r w:rsidR="008D70BD" w:rsidRPr="008D70BD">
        <w:rPr>
          <w:rFonts w:cs="Arial"/>
          <w:sz w:val="24"/>
          <w:szCs w:val="24"/>
        </w:rPr>
        <w:t>superficiale su</w:t>
      </w:r>
      <w:r w:rsidR="002D223B">
        <w:rPr>
          <w:rFonts w:cs="Arial"/>
          <w:sz w:val="24"/>
          <w:szCs w:val="24"/>
        </w:rPr>
        <w:t>i</w:t>
      </w:r>
      <w:r w:rsidR="008D70BD" w:rsidRPr="008D70BD">
        <w:rPr>
          <w:rFonts w:cs="Arial"/>
          <w:sz w:val="24"/>
          <w:szCs w:val="24"/>
        </w:rPr>
        <w:t xml:space="preserve"> prodotti smaltati e</w:t>
      </w:r>
      <w:r w:rsidR="002D223B">
        <w:rPr>
          <w:rFonts w:cs="Arial"/>
          <w:sz w:val="24"/>
          <w:szCs w:val="24"/>
        </w:rPr>
        <w:t>/o</w:t>
      </w:r>
      <w:r w:rsidR="008D70BD" w:rsidRPr="008D70BD">
        <w:rPr>
          <w:rFonts w:cs="Arial"/>
          <w:sz w:val="24"/>
          <w:szCs w:val="24"/>
        </w:rPr>
        <w:t xml:space="preserve"> su</w:t>
      </w:r>
      <w:r w:rsidR="00AD41EB">
        <w:rPr>
          <w:rFonts w:cs="Arial"/>
          <w:sz w:val="24"/>
          <w:szCs w:val="24"/>
        </w:rPr>
        <w:t>l</w:t>
      </w:r>
      <w:r w:rsidR="008D70BD" w:rsidRPr="008D70BD">
        <w:rPr>
          <w:rFonts w:cs="Arial"/>
          <w:sz w:val="24"/>
          <w:szCs w:val="24"/>
        </w:rPr>
        <w:t xml:space="preserve"> gres porcellanato </w:t>
      </w:r>
      <w:r w:rsidR="009554A6">
        <w:rPr>
          <w:rFonts w:cs="Arial"/>
          <w:sz w:val="24"/>
          <w:szCs w:val="24"/>
        </w:rPr>
        <w:t>(vedi foto</w:t>
      </w:r>
      <w:r w:rsidR="006B5257">
        <w:rPr>
          <w:rFonts w:cs="Arial"/>
          <w:sz w:val="24"/>
          <w:szCs w:val="24"/>
        </w:rPr>
        <w:t xml:space="preserve"> </w:t>
      </w:r>
      <w:proofErr w:type="gramStart"/>
      <w:r w:rsidR="006B5257">
        <w:rPr>
          <w:rFonts w:cs="Arial"/>
          <w:sz w:val="24"/>
          <w:szCs w:val="24"/>
        </w:rPr>
        <w:t>1</w:t>
      </w:r>
      <w:proofErr w:type="gramEnd"/>
      <w:r w:rsidR="009554A6">
        <w:rPr>
          <w:rFonts w:cs="Arial"/>
          <w:sz w:val="24"/>
          <w:szCs w:val="24"/>
        </w:rPr>
        <w:t>)</w:t>
      </w:r>
      <w:r w:rsidR="0055713F">
        <w:rPr>
          <w:rFonts w:cs="Arial"/>
          <w:sz w:val="24"/>
          <w:szCs w:val="24"/>
        </w:rPr>
        <w:t xml:space="preserve">. </w:t>
      </w:r>
      <w:proofErr w:type="gramStart"/>
      <w:r w:rsidR="0055713F">
        <w:rPr>
          <w:rFonts w:cs="Arial"/>
          <w:sz w:val="24"/>
          <w:szCs w:val="24"/>
        </w:rPr>
        <w:t>Ad</w:t>
      </w:r>
      <w:proofErr w:type="gramEnd"/>
      <w:r w:rsidR="0055713F">
        <w:rPr>
          <w:rFonts w:cs="Arial"/>
          <w:sz w:val="24"/>
          <w:szCs w:val="24"/>
        </w:rPr>
        <w:t xml:space="preserve"> essa</w:t>
      </w:r>
      <w:r w:rsidR="006B5257">
        <w:rPr>
          <w:rFonts w:cs="Arial"/>
          <w:sz w:val="24"/>
          <w:szCs w:val="24"/>
        </w:rPr>
        <w:t xml:space="preserve"> seguono le fasi di finitura e, poi, di trattamento.</w:t>
      </w:r>
    </w:p>
    <w:p w14:paraId="078F8391" w14:textId="77777777" w:rsidR="006B5257" w:rsidRDefault="006B5257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3952AC1D" w14:textId="77777777" w:rsidR="00AD75C6" w:rsidRDefault="00AD75C6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49B325E1" w14:textId="77777777" w:rsidR="009554A6" w:rsidRPr="008D70BD" w:rsidRDefault="009554A6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6E2327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0344A708" wp14:editId="7BC88D2F">
            <wp:extent cx="6074410" cy="249999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3529"/>
                    <a:stretch/>
                  </pic:blipFill>
                  <pic:spPr bwMode="auto">
                    <a:xfrm>
                      <a:off x="0" y="0"/>
                      <a:ext cx="60744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7BD7A" w14:textId="00933C39" w:rsidR="00694EAE" w:rsidRPr="006B5257" w:rsidRDefault="006B5257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 w:val="24"/>
          <w:szCs w:val="24"/>
        </w:rPr>
      </w:pPr>
      <w:proofErr w:type="gramStart"/>
      <w:r w:rsidRPr="006B5257">
        <w:rPr>
          <w:rFonts w:cs="Arial"/>
          <w:i/>
          <w:sz w:val="24"/>
          <w:szCs w:val="24"/>
        </w:rPr>
        <w:t>foto</w:t>
      </w:r>
      <w:proofErr w:type="gramEnd"/>
      <w:r w:rsidRPr="006B5257">
        <w:rPr>
          <w:rFonts w:cs="Arial"/>
          <w:i/>
          <w:sz w:val="24"/>
          <w:szCs w:val="24"/>
        </w:rPr>
        <w:t xml:space="preserve"> 1</w:t>
      </w:r>
    </w:p>
    <w:p w14:paraId="0D9E14BF" w14:textId="0B43167C" w:rsidR="0055713F" w:rsidRDefault="0055713F" w:rsidP="0055713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27C2549C" w14:textId="77777777" w:rsidR="0055713F" w:rsidRDefault="0055713F" w:rsidP="0055713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4D1F9BD8" w14:textId="7D72948C" w:rsidR="008D70BD" w:rsidRPr="005D3DF2" w:rsidRDefault="00AC5A8F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Nella fase di lappatura vera e propria, </w:t>
      </w:r>
      <w:r w:rsidR="007D7B08">
        <w:rPr>
          <w:rFonts w:cs="Arial"/>
          <w:sz w:val="24"/>
          <w:szCs w:val="24"/>
        </w:rPr>
        <w:t>dedicata</w:t>
      </w:r>
      <w:r w:rsidR="00723301" w:rsidRPr="008D70BD">
        <w:rPr>
          <w:rFonts w:cs="Arial"/>
          <w:sz w:val="24"/>
          <w:szCs w:val="24"/>
        </w:rPr>
        <w:t xml:space="preserve"> prettamente all’estetica</w:t>
      </w:r>
      <w:r w:rsidR="00723301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l</w:t>
      </w:r>
      <w:r w:rsidR="005D3DF2">
        <w:rPr>
          <w:rFonts w:cs="Arial"/>
          <w:sz w:val="24"/>
          <w:szCs w:val="24"/>
        </w:rPr>
        <w:t xml:space="preserve">’obiettivo è </w:t>
      </w:r>
      <w:proofErr w:type="gramStart"/>
      <w:r w:rsidR="005D3DF2">
        <w:rPr>
          <w:rFonts w:cs="Arial"/>
          <w:sz w:val="24"/>
          <w:szCs w:val="24"/>
        </w:rPr>
        <w:t>quello di</w:t>
      </w:r>
      <w:proofErr w:type="gramEnd"/>
      <w:r w:rsidR="005D3DF2">
        <w:rPr>
          <w:rFonts w:cs="Arial"/>
          <w:sz w:val="24"/>
          <w:szCs w:val="24"/>
        </w:rPr>
        <w:t xml:space="preserve"> </w:t>
      </w:r>
      <w:r w:rsidR="008D70BD" w:rsidRPr="008D70BD">
        <w:rPr>
          <w:rFonts w:cs="Arial"/>
          <w:sz w:val="24"/>
          <w:szCs w:val="24"/>
        </w:rPr>
        <w:t xml:space="preserve">ottenere </w:t>
      </w:r>
      <w:r w:rsidR="00F95D8F">
        <w:rPr>
          <w:rFonts w:cs="Arial"/>
          <w:sz w:val="24"/>
          <w:szCs w:val="24"/>
        </w:rPr>
        <w:t>la finitura voluta</w:t>
      </w:r>
      <w:r w:rsidR="008D70BD" w:rsidRPr="008D70BD">
        <w:rPr>
          <w:rFonts w:cs="Arial"/>
          <w:sz w:val="24"/>
          <w:szCs w:val="24"/>
        </w:rPr>
        <w:t xml:space="preserve">, </w:t>
      </w:r>
      <w:r w:rsidR="005D3DF2">
        <w:rPr>
          <w:rFonts w:cs="Arial"/>
          <w:sz w:val="24"/>
          <w:szCs w:val="24"/>
        </w:rPr>
        <w:t>donando</w:t>
      </w:r>
      <w:r w:rsidR="008D70BD" w:rsidRPr="008D70BD">
        <w:rPr>
          <w:rFonts w:cs="Arial"/>
          <w:sz w:val="24"/>
          <w:szCs w:val="24"/>
        </w:rPr>
        <w:t xml:space="preserve"> alla </w:t>
      </w:r>
      <w:r w:rsidR="00F95D8F">
        <w:rPr>
          <w:rFonts w:cs="Arial"/>
          <w:sz w:val="24"/>
          <w:szCs w:val="24"/>
        </w:rPr>
        <w:t>superficie</w:t>
      </w:r>
      <w:r w:rsidR="008D70BD" w:rsidRPr="008D70BD">
        <w:rPr>
          <w:rFonts w:cs="Arial"/>
          <w:sz w:val="24"/>
          <w:szCs w:val="24"/>
        </w:rPr>
        <w:t xml:space="preserve"> </w:t>
      </w:r>
      <w:r w:rsidR="005D3DF2">
        <w:rPr>
          <w:rFonts w:cs="Arial"/>
          <w:sz w:val="24"/>
          <w:szCs w:val="24"/>
        </w:rPr>
        <w:t xml:space="preserve">un grado di lucentezza elevato e </w:t>
      </w:r>
      <w:r w:rsidR="008D70BD" w:rsidRPr="008D70BD">
        <w:rPr>
          <w:rFonts w:cs="Arial"/>
          <w:sz w:val="24"/>
          <w:szCs w:val="24"/>
        </w:rPr>
        <w:t>un aspetto di riflessione e di profondità maggiore grazie alla notevole riduzione di rugosità</w:t>
      </w:r>
      <w:r>
        <w:rPr>
          <w:rFonts w:cs="Arial"/>
          <w:sz w:val="24"/>
          <w:szCs w:val="24"/>
        </w:rPr>
        <w:t xml:space="preserve"> </w:t>
      </w:r>
      <w:r w:rsidR="00F95D8F">
        <w:rPr>
          <w:rFonts w:cs="Arial"/>
          <w:sz w:val="24"/>
          <w:szCs w:val="24"/>
        </w:rPr>
        <w:t>(vedi foto</w:t>
      </w:r>
      <w:r>
        <w:rPr>
          <w:rFonts w:cs="Arial"/>
          <w:sz w:val="24"/>
          <w:szCs w:val="24"/>
        </w:rPr>
        <w:t xml:space="preserve"> 2 e 3</w:t>
      </w:r>
      <w:r w:rsidR="00F95D8F">
        <w:rPr>
          <w:rFonts w:cs="Arial"/>
          <w:sz w:val="24"/>
          <w:szCs w:val="24"/>
        </w:rPr>
        <w:t>).</w:t>
      </w:r>
    </w:p>
    <w:p w14:paraId="49D195BC" w14:textId="5F064736" w:rsidR="009A0804" w:rsidRDefault="009554A6" w:rsidP="009A080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57DD3584" wp14:editId="5C5AFA05">
            <wp:extent cx="6391275" cy="524129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C23B" w14:textId="45B5FC38" w:rsidR="009554A6" w:rsidRPr="009A0804" w:rsidRDefault="009A0804" w:rsidP="009A0804">
      <w:pPr>
        <w:rPr>
          <w:rFonts w:cs="Arial"/>
          <w:i/>
          <w:sz w:val="24"/>
          <w:szCs w:val="24"/>
        </w:rPr>
      </w:pPr>
      <w:proofErr w:type="gramStart"/>
      <w:r w:rsidRPr="009A0804">
        <w:rPr>
          <w:rFonts w:cs="Arial"/>
          <w:i/>
          <w:sz w:val="24"/>
          <w:szCs w:val="24"/>
        </w:rPr>
        <w:t>foto</w:t>
      </w:r>
      <w:proofErr w:type="gramEnd"/>
      <w:r w:rsidRPr="009A0804">
        <w:rPr>
          <w:rFonts w:cs="Arial"/>
          <w:i/>
          <w:sz w:val="24"/>
          <w:szCs w:val="24"/>
        </w:rPr>
        <w:t xml:space="preserve"> 2</w:t>
      </w:r>
    </w:p>
    <w:p w14:paraId="3BBC14DA" w14:textId="77777777" w:rsidR="009554A6" w:rsidRPr="008D70BD" w:rsidRDefault="009554A6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2F4AB1">
        <w:rPr>
          <w:rFonts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9366F54" wp14:editId="2859B75E">
            <wp:extent cx="5532599" cy="349026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58FD" w14:textId="55891149" w:rsidR="009A0804" w:rsidRPr="009A0804" w:rsidRDefault="009A0804" w:rsidP="009A0804">
      <w:pPr>
        <w:rPr>
          <w:rFonts w:cs="Arial"/>
          <w:i/>
          <w:sz w:val="24"/>
          <w:szCs w:val="24"/>
        </w:rPr>
      </w:pPr>
      <w:proofErr w:type="gramStart"/>
      <w:r w:rsidRPr="009A0804">
        <w:rPr>
          <w:rFonts w:cs="Arial"/>
          <w:i/>
          <w:sz w:val="24"/>
          <w:szCs w:val="24"/>
        </w:rPr>
        <w:t>foto</w:t>
      </w:r>
      <w:proofErr w:type="gramEnd"/>
      <w:r w:rsidRPr="009A0804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>3</w:t>
      </w:r>
    </w:p>
    <w:p w14:paraId="41377A42" w14:textId="77777777" w:rsidR="009A0804" w:rsidRDefault="009A0804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3978BB19" w14:textId="04F78E26" w:rsidR="008D70BD" w:rsidRDefault="007D7B08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Nelle fasi successive</w:t>
      </w:r>
      <w:r w:rsidR="008D70BD" w:rsidRPr="008D70BD">
        <w:rPr>
          <w:rFonts w:cs="Arial"/>
          <w:sz w:val="24"/>
          <w:szCs w:val="24"/>
        </w:rPr>
        <w:t xml:space="preserve">, </w:t>
      </w:r>
      <w:proofErr w:type="spellStart"/>
      <w:r w:rsidR="009554A6">
        <w:rPr>
          <w:rFonts w:cs="Arial"/>
          <w:sz w:val="24"/>
          <w:szCs w:val="24"/>
        </w:rPr>
        <w:t>Super</w:t>
      </w:r>
      <w:r w:rsidR="00723301">
        <w:rPr>
          <w:rFonts w:cs="Arial"/>
          <w:sz w:val="24"/>
          <w:szCs w:val="24"/>
        </w:rPr>
        <w:t>S</w:t>
      </w:r>
      <w:r w:rsidR="009554A6">
        <w:rPr>
          <w:rFonts w:cs="Arial"/>
          <w:sz w:val="24"/>
          <w:szCs w:val="24"/>
        </w:rPr>
        <w:t>hine</w:t>
      </w:r>
      <w:proofErr w:type="spellEnd"/>
      <w:r w:rsidR="009554A6">
        <w:rPr>
          <w:rFonts w:cs="Arial"/>
          <w:sz w:val="24"/>
          <w:szCs w:val="24"/>
        </w:rPr>
        <w:t xml:space="preserve"> </w:t>
      </w:r>
      <w:r w:rsidR="009554A6" w:rsidRPr="008D70BD">
        <w:rPr>
          <w:rFonts w:cs="Arial"/>
          <w:sz w:val="24"/>
          <w:szCs w:val="24"/>
        </w:rPr>
        <w:t>interviene</w:t>
      </w:r>
      <w:r w:rsidR="008D70BD" w:rsidRPr="008D70BD">
        <w:rPr>
          <w:rFonts w:cs="Arial"/>
          <w:sz w:val="24"/>
          <w:szCs w:val="24"/>
        </w:rPr>
        <w:t xml:space="preserve"> sulla morfologia della superficie, conferendo al prodotto finito caratteristiche tecniche</w:t>
      </w:r>
      <w:r w:rsidR="00723301">
        <w:rPr>
          <w:rFonts w:cs="Arial"/>
          <w:sz w:val="24"/>
          <w:szCs w:val="24"/>
        </w:rPr>
        <w:t xml:space="preserve"> molto specifiche e funzionali</w:t>
      </w:r>
      <w:r w:rsidR="008D70BD" w:rsidRPr="008D70BD">
        <w:rPr>
          <w:rFonts w:cs="Arial"/>
          <w:sz w:val="24"/>
          <w:szCs w:val="24"/>
        </w:rPr>
        <w:t xml:space="preserve">, quali l’elevata resistenza all’abrasione e </w:t>
      </w:r>
      <w:r w:rsidR="00AD41EB" w:rsidRPr="00AD41EB">
        <w:rPr>
          <w:rFonts w:cs="Arial"/>
          <w:sz w:val="24"/>
          <w:szCs w:val="24"/>
        </w:rPr>
        <w:t xml:space="preserve">agli </w:t>
      </w:r>
      <w:r w:rsidR="00E3064F" w:rsidRPr="00AD41EB">
        <w:rPr>
          <w:rFonts w:cs="Arial"/>
          <w:sz w:val="24"/>
          <w:szCs w:val="24"/>
        </w:rPr>
        <w:t>attacc</w:t>
      </w:r>
      <w:r w:rsidR="00AD41EB" w:rsidRPr="00AD41EB">
        <w:rPr>
          <w:rFonts w:cs="Arial"/>
          <w:sz w:val="24"/>
          <w:szCs w:val="24"/>
        </w:rPr>
        <w:t>hi</w:t>
      </w:r>
      <w:r w:rsidR="008D70BD" w:rsidRPr="00AD41EB">
        <w:rPr>
          <w:rFonts w:cs="Arial"/>
          <w:sz w:val="24"/>
          <w:szCs w:val="24"/>
        </w:rPr>
        <w:t xml:space="preserve"> acid</w:t>
      </w:r>
      <w:r w:rsidR="00AD41EB" w:rsidRPr="00AD41EB">
        <w:rPr>
          <w:rFonts w:cs="Arial"/>
          <w:sz w:val="24"/>
          <w:szCs w:val="24"/>
        </w:rPr>
        <w:t>i</w:t>
      </w:r>
      <w:r w:rsidR="00723301">
        <w:rPr>
          <w:rFonts w:cs="Arial"/>
          <w:sz w:val="24"/>
          <w:szCs w:val="24"/>
        </w:rPr>
        <w:t>, e lo fa</w:t>
      </w:r>
      <w:r w:rsidR="008D70BD" w:rsidRPr="00AD41EB">
        <w:rPr>
          <w:rFonts w:cs="Arial"/>
          <w:sz w:val="24"/>
          <w:szCs w:val="24"/>
        </w:rPr>
        <w:t xml:space="preserve"> </w:t>
      </w:r>
      <w:r w:rsidR="008D70BD" w:rsidRPr="008D70BD">
        <w:rPr>
          <w:rFonts w:cs="Arial"/>
          <w:sz w:val="24"/>
          <w:szCs w:val="24"/>
        </w:rPr>
        <w:t>tramite il riempimento dei pori, tipici del materiale.</w:t>
      </w:r>
    </w:p>
    <w:p w14:paraId="3E73A47D" w14:textId="77777777" w:rsidR="00723301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67AE87FE" w14:textId="0A7B983A" w:rsidR="009554A6" w:rsidRDefault="00723301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È noto</w:t>
      </w:r>
      <w:r w:rsidR="007D7B08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infatti</w:t>
      </w:r>
      <w:r w:rsidR="007D7B08">
        <w:rPr>
          <w:rFonts w:cs="Arial"/>
          <w:sz w:val="24"/>
          <w:szCs w:val="24"/>
        </w:rPr>
        <w:t>, che</w:t>
      </w:r>
      <w:r>
        <w:rPr>
          <w:rFonts w:cs="Arial"/>
          <w:sz w:val="24"/>
          <w:szCs w:val="24"/>
        </w:rPr>
        <w:t xml:space="preserve"> </w:t>
      </w:r>
      <w:r w:rsidR="009554A6">
        <w:rPr>
          <w:rFonts w:cs="Arial"/>
          <w:sz w:val="24"/>
          <w:szCs w:val="24"/>
        </w:rPr>
        <w:t>un prodotto lappato arriva</w:t>
      </w:r>
      <w:r w:rsidR="007D7B08">
        <w:rPr>
          <w:rFonts w:cs="Arial"/>
          <w:sz w:val="24"/>
          <w:szCs w:val="24"/>
        </w:rPr>
        <w:t xml:space="preserve"> generalmente</w:t>
      </w:r>
      <w:r w:rsidR="009554A6">
        <w:rPr>
          <w:rFonts w:cs="Arial"/>
          <w:sz w:val="24"/>
          <w:szCs w:val="24"/>
        </w:rPr>
        <w:t xml:space="preserve"> alla fase di super-lucidatura con 55/60 </w:t>
      </w:r>
      <w:proofErr w:type="spellStart"/>
      <w:r w:rsidR="009554A6">
        <w:rPr>
          <w:rFonts w:cs="Arial"/>
          <w:sz w:val="24"/>
          <w:szCs w:val="24"/>
        </w:rPr>
        <w:t>Gloss</w:t>
      </w:r>
      <w:proofErr w:type="spellEnd"/>
      <w:r w:rsidR="009554A6">
        <w:rPr>
          <w:rFonts w:cs="Arial"/>
          <w:sz w:val="24"/>
          <w:szCs w:val="24"/>
        </w:rPr>
        <w:t xml:space="preserve"> </w:t>
      </w:r>
      <w:r w:rsidR="00AD41EB">
        <w:rPr>
          <w:rFonts w:cs="Arial"/>
          <w:sz w:val="24"/>
          <w:szCs w:val="24"/>
        </w:rPr>
        <w:t>e</w:t>
      </w:r>
      <w:r w:rsidR="009554A6">
        <w:rPr>
          <w:rFonts w:cs="Arial"/>
          <w:sz w:val="24"/>
          <w:szCs w:val="24"/>
        </w:rPr>
        <w:t xml:space="preserve"> </w:t>
      </w:r>
      <w:r w:rsidR="007D7B08">
        <w:rPr>
          <w:rFonts w:cs="Arial"/>
          <w:sz w:val="24"/>
          <w:szCs w:val="24"/>
        </w:rPr>
        <w:t xml:space="preserve">con </w:t>
      </w:r>
      <w:proofErr w:type="spellStart"/>
      <w:r w:rsidR="009554A6">
        <w:rPr>
          <w:rFonts w:cs="Arial"/>
          <w:sz w:val="24"/>
          <w:szCs w:val="24"/>
        </w:rPr>
        <w:t>Ra</w:t>
      </w:r>
      <w:proofErr w:type="spellEnd"/>
      <w:r w:rsidR="009554A6">
        <w:rPr>
          <w:rFonts w:cs="Arial"/>
          <w:sz w:val="24"/>
          <w:szCs w:val="24"/>
        </w:rPr>
        <w:t xml:space="preserve"> 0,060 mm</w:t>
      </w:r>
      <w:r w:rsidR="007D7B08">
        <w:rPr>
          <w:rFonts w:cs="Arial"/>
          <w:sz w:val="24"/>
          <w:szCs w:val="24"/>
        </w:rPr>
        <w:t xml:space="preserve">; dopo il </w:t>
      </w:r>
      <w:proofErr w:type="gramStart"/>
      <w:r w:rsidR="007D7B08">
        <w:rPr>
          <w:rFonts w:cs="Arial"/>
          <w:sz w:val="24"/>
          <w:szCs w:val="24"/>
        </w:rPr>
        <w:t>trattamento</w:t>
      </w:r>
      <w:r w:rsidR="009554A6">
        <w:rPr>
          <w:rFonts w:cs="Arial"/>
          <w:sz w:val="24"/>
          <w:szCs w:val="24"/>
        </w:rPr>
        <w:t xml:space="preserve"> </w:t>
      </w:r>
      <w:r w:rsidR="007D7B08">
        <w:rPr>
          <w:rFonts w:cs="Arial"/>
          <w:sz w:val="24"/>
          <w:szCs w:val="24"/>
        </w:rPr>
        <w:t>il</w:t>
      </w:r>
      <w:proofErr w:type="gramEnd"/>
      <w:r w:rsidR="007D7B08">
        <w:rPr>
          <w:rFonts w:cs="Arial"/>
          <w:sz w:val="24"/>
          <w:szCs w:val="24"/>
        </w:rPr>
        <w:t xml:space="preserve"> valore del </w:t>
      </w:r>
      <w:proofErr w:type="spellStart"/>
      <w:r w:rsidR="007D7B08">
        <w:rPr>
          <w:rFonts w:cs="Arial"/>
          <w:sz w:val="24"/>
          <w:szCs w:val="24"/>
        </w:rPr>
        <w:t>Gloss</w:t>
      </w:r>
      <w:proofErr w:type="spellEnd"/>
      <w:r w:rsidR="009554A6" w:rsidRPr="00AD41EB">
        <w:rPr>
          <w:rFonts w:cs="Arial"/>
          <w:sz w:val="24"/>
          <w:szCs w:val="24"/>
        </w:rPr>
        <w:t xml:space="preserve"> </w:t>
      </w:r>
      <w:r w:rsidR="007D7B08">
        <w:rPr>
          <w:rFonts w:cs="Arial"/>
          <w:sz w:val="24"/>
          <w:szCs w:val="24"/>
        </w:rPr>
        <w:t xml:space="preserve">è di </w:t>
      </w:r>
      <w:r w:rsidR="009554A6" w:rsidRPr="00AD41EB">
        <w:rPr>
          <w:rFonts w:cs="Arial"/>
          <w:sz w:val="24"/>
          <w:szCs w:val="24"/>
        </w:rPr>
        <w:t>95</w:t>
      </w:r>
      <w:r w:rsidR="009554A6">
        <w:rPr>
          <w:rFonts w:cs="Arial"/>
          <w:sz w:val="24"/>
          <w:szCs w:val="24"/>
        </w:rPr>
        <w:t xml:space="preserve">/100 </w:t>
      </w:r>
      <w:r w:rsidR="007D7B08">
        <w:rPr>
          <w:rFonts w:cs="Arial"/>
          <w:sz w:val="24"/>
          <w:szCs w:val="24"/>
        </w:rPr>
        <w:t>e</w:t>
      </w:r>
      <w:r w:rsidR="009554A6">
        <w:rPr>
          <w:rFonts w:cs="Arial"/>
          <w:sz w:val="24"/>
          <w:szCs w:val="24"/>
        </w:rPr>
        <w:t xml:space="preserve"> </w:t>
      </w:r>
      <w:r w:rsidR="007D7B08">
        <w:rPr>
          <w:rFonts w:cs="Arial"/>
          <w:sz w:val="24"/>
          <w:szCs w:val="24"/>
        </w:rPr>
        <w:t>la</w:t>
      </w:r>
      <w:r w:rsidR="009554A6">
        <w:rPr>
          <w:rFonts w:cs="Arial"/>
          <w:sz w:val="24"/>
          <w:szCs w:val="24"/>
        </w:rPr>
        <w:t xml:space="preserve"> rugosità media </w:t>
      </w:r>
      <w:proofErr w:type="spellStart"/>
      <w:r w:rsidR="009554A6">
        <w:rPr>
          <w:rFonts w:cs="Arial"/>
          <w:sz w:val="24"/>
          <w:szCs w:val="24"/>
        </w:rPr>
        <w:t>Ra</w:t>
      </w:r>
      <w:proofErr w:type="spellEnd"/>
      <w:r w:rsidR="009554A6">
        <w:rPr>
          <w:rFonts w:cs="Arial"/>
          <w:sz w:val="24"/>
          <w:szCs w:val="24"/>
        </w:rPr>
        <w:t xml:space="preserve"> 0,020 mm. Questo valore finale definisce una buona resistenza alla </w:t>
      </w:r>
      <w:proofErr w:type="spellStart"/>
      <w:r w:rsidR="009554A6">
        <w:rPr>
          <w:rFonts w:cs="Arial"/>
          <w:sz w:val="24"/>
          <w:szCs w:val="24"/>
        </w:rPr>
        <w:t>sporcabilità</w:t>
      </w:r>
      <w:proofErr w:type="spellEnd"/>
      <w:r w:rsidR="009554A6">
        <w:rPr>
          <w:rFonts w:cs="Arial"/>
          <w:sz w:val="24"/>
          <w:szCs w:val="24"/>
        </w:rPr>
        <w:t xml:space="preserve"> e alla </w:t>
      </w:r>
      <w:proofErr w:type="spellStart"/>
      <w:r w:rsidR="009554A6">
        <w:rPr>
          <w:rFonts w:cs="Arial"/>
          <w:sz w:val="24"/>
          <w:szCs w:val="24"/>
        </w:rPr>
        <w:t>macchiabilità</w:t>
      </w:r>
      <w:proofErr w:type="spellEnd"/>
      <w:r w:rsidR="009554A6">
        <w:rPr>
          <w:rFonts w:cs="Arial"/>
          <w:sz w:val="24"/>
          <w:szCs w:val="24"/>
        </w:rPr>
        <w:t xml:space="preserve"> della piastrella. </w:t>
      </w:r>
    </w:p>
    <w:p w14:paraId="2DA41A47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0B90EB11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1969369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8A211BE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C8F5D66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42FECE72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4442D4B0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2E645A5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70A9F62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D9167A4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E41CDC6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D8024E8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814BB69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7E6690F8" w14:textId="77777777" w:rsidR="009554A6" w:rsidRDefault="009554A6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4873163" w14:textId="64C8AE6F" w:rsidR="009554A6" w:rsidRDefault="007D7B08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Qui di seguito, </w:t>
      </w:r>
      <w:r w:rsidR="00D52BE8">
        <w:rPr>
          <w:rFonts w:cs="Arial"/>
          <w:sz w:val="24"/>
          <w:szCs w:val="24"/>
        </w:rPr>
        <w:t>riportiamo</w:t>
      </w:r>
      <w:r w:rsidR="009554A6">
        <w:rPr>
          <w:rFonts w:cs="Arial"/>
          <w:sz w:val="24"/>
          <w:szCs w:val="24"/>
        </w:rPr>
        <w:t xml:space="preserve"> </w:t>
      </w:r>
      <w:r w:rsidR="00AD41EB">
        <w:rPr>
          <w:rFonts w:cs="Arial"/>
          <w:sz w:val="24"/>
          <w:szCs w:val="24"/>
        </w:rPr>
        <w:t>l’</w:t>
      </w:r>
      <w:r w:rsidR="00AD41EB" w:rsidRPr="009554A6">
        <w:rPr>
          <w:rFonts w:cs="Arial"/>
          <w:sz w:val="24"/>
          <w:szCs w:val="24"/>
        </w:rPr>
        <w:t xml:space="preserve">analisi </w:t>
      </w:r>
      <w:r>
        <w:rPr>
          <w:rFonts w:cs="Arial"/>
          <w:sz w:val="24"/>
          <w:szCs w:val="24"/>
        </w:rPr>
        <w:t>effettuata su</w:t>
      </w:r>
      <w:r w:rsidR="00AD41EB" w:rsidRPr="009554A6">
        <w:rPr>
          <w:rFonts w:cs="Arial"/>
          <w:sz w:val="24"/>
          <w:szCs w:val="24"/>
        </w:rPr>
        <w:t xml:space="preserve"> una superficie trattata </w:t>
      </w:r>
      <w:r w:rsidR="00AD41EB">
        <w:rPr>
          <w:rFonts w:cs="Arial"/>
          <w:sz w:val="24"/>
          <w:szCs w:val="24"/>
        </w:rPr>
        <w:t xml:space="preserve">con </w:t>
      </w:r>
      <w:proofErr w:type="spellStart"/>
      <w:r w:rsidR="00AD41EB" w:rsidRPr="009554A6">
        <w:rPr>
          <w:rFonts w:cs="Arial"/>
          <w:sz w:val="24"/>
          <w:szCs w:val="24"/>
        </w:rPr>
        <w:t>supergloss</w:t>
      </w:r>
      <w:proofErr w:type="spellEnd"/>
      <w:r w:rsidR="00AD41EB" w:rsidRPr="009554A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applicato attraverso una</w:t>
      </w:r>
      <w:r w:rsidR="00AD41EB" w:rsidRPr="009554A6">
        <w:rPr>
          <w:rFonts w:cs="Arial"/>
          <w:sz w:val="24"/>
          <w:szCs w:val="24"/>
        </w:rPr>
        <w:t xml:space="preserve"> linea di</w:t>
      </w:r>
      <w:r w:rsidR="00D52BE8">
        <w:rPr>
          <w:rFonts w:cs="Arial"/>
          <w:sz w:val="24"/>
          <w:szCs w:val="24"/>
        </w:rPr>
        <w:t xml:space="preserve"> </w:t>
      </w:r>
      <w:r w:rsidR="00AD41EB" w:rsidRPr="009554A6">
        <w:rPr>
          <w:rFonts w:cs="Arial"/>
          <w:sz w:val="24"/>
          <w:szCs w:val="24"/>
        </w:rPr>
        <w:t xml:space="preserve">lappatura e trattamento </w:t>
      </w:r>
      <w:proofErr w:type="spellStart"/>
      <w:r w:rsidR="00723301">
        <w:rPr>
          <w:rFonts w:cs="Arial"/>
          <w:sz w:val="24"/>
          <w:szCs w:val="24"/>
        </w:rPr>
        <w:t>S</w:t>
      </w:r>
      <w:r w:rsidR="00AD41EB" w:rsidRPr="009554A6">
        <w:rPr>
          <w:rFonts w:cs="Arial"/>
          <w:sz w:val="24"/>
          <w:szCs w:val="24"/>
        </w:rPr>
        <w:t>uper</w:t>
      </w:r>
      <w:r w:rsidR="00723301">
        <w:rPr>
          <w:rFonts w:cs="Arial"/>
          <w:sz w:val="24"/>
          <w:szCs w:val="24"/>
        </w:rPr>
        <w:t>S</w:t>
      </w:r>
      <w:r w:rsidR="00AD41EB" w:rsidRPr="009554A6">
        <w:rPr>
          <w:rFonts w:cs="Arial"/>
          <w:sz w:val="24"/>
          <w:szCs w:val="24"/>
        </w:rPr>
        <w:t>hine</w:t>
      </w:r>
      <w:proofErr w:type="spellEnd"/>
      <w:r w:rsidR="00AD41EB" w:rsidRPr="009554A6">
        <w:rPr>
          <w:rFonts w:cs="Arial"/>
          <w:sz w:val="24"/>
          <w:szCs w:val="24"/>
        </w:rPr>
        <w:t xml:space="preserve"> </w:t>
      </w:r>
      <w:r w:rsidR="00AD41EB">
        <w:rPr>
          <w:rFonts w:cs="Arial"/>
          <w:sz w:val="24"/>
          <w:szCs w:val="24"/>
        </w:rPr>
        <w:t>BMR</w:t>
      </w:r>
      <w:r>
        <w:rPr>
          <w:rFonts w:cs="Arial"/>
          <w:sz w:val="24"/>
          <w:szCs w:val="24"/>
        </w:rPr>
        <w:t>.</w:t>
      </w:r>
    </w:p>
    <w:p w14:paraId="501BB341" w14:textId="77777777" w:rsidR="009B0B49" w:rsidRDefault="009B0B49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1B893BD" w14:textId="71ABF0E5" w:rsidR="002F4AB1" w:rsidRPr="0069363A" w:rsidRDefault="00823409" w:rsidP="00AD41EB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- </w:t>
      </w:r>
      <w:r w:rsidR="002F4AB1" w:rsidRPr="0069363A">
        <w:rPr>
          <w:rFonts w:cs="Arial"/>
          <w:b/>
          <w:sz w:val="24"/>
          <w:szCs w:val="24"/>
        </w:rPr>
        <w:t>ANALISI CON MICROSCOPIO ELETTRONICO</w:t>
      </w:r>
    </w:p>
    <w:p w14:paraId="31088C4F" w14:textId="77777777" w:rsidR="002F4AB1" w:rsidRDefault="002F4AB1" w:rsidP="00AD41EB">
      <w:pPr>
        <w:jc w:val="both"/>
        <w:rPr>
          <w:i/>
          <w:iCs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4DC606D" wp14:editId="656BEFD1">
            <wp:extent cx="3603009" cy="4813529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2850" cy="484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09A2" w14:textId="6C458151" w:rsidR="002F4AB1" w:rsidRDefault="00723301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Per una corretta lettura delle foto, è importante </w:t>
      </w:r>
      <w:proofErr w:type="gramStart"/>
      <w:r>
        <w:rPr>
          <w:rFonts w:cs="Arial"/>
          <w:sz w:val="24"/>
          <w:szCs w:val="24"/>
        </w:rPr>
        <w:t>sottolineare</w:t>
      </w:r>
      <w:proofErr w:type="gramEnd"/>
      <w:r>
        <w:rPr>
          <w:rFonts w:cs="Arial"/>
          <w:sz w:val="24"/>
          <w:szCs w:val="24"/>
        </w:rPr>
        <w:t xml:space="preserve"> che </w:t>
      </w:r>
      <w:r w:rsidR="002F4AB1" w:rsidRPr="002F4AB1">
        <w:rPr>
          <w:rFonts w:cs="Arial"/>
          <w:sz w:val="24"/>
          <w:szCs w:val="24"/>
        </w:rPr>
        <w:t>la scala cromatica è inversamente proporzionale alla</w:t>
      </w:r>
      <w:r w:rsidR="00D52BE8">
        <w:rPr>
          <w:rFonts w:cs="Arial"/>
          <w:sz w:val="24"/>
          <w:szCs w:val="24"/>
        </w:rPr>
        <w:t xml:space="preserve"> </w:t>
      </w:r>
      <w:r w:rsidR="002F4AB1" w:rsidRPr="002F4AB1">
        <w:rPr>
          <w:rFonts w:cs="Arial"/>
          <w:sz w:val="24"/>
          <w:szCs w:val="24"/>
        </w:rPr>
        <w:t>densità: elementi a densità maggiore</w:t>
      </w:r>
      <w:r>
        <w:rPr>
          <w:rFonts w:cs="Arial"/>
          <w:sz w:val="24"/>
          <w:szCs w:val="24"/>
        </w:rPr>
        <w:t>, dunque,</w:t>
      </w:r>
      <w:r w:rsidR="002F4AB1" w:rsidRPr="002F4AB1">
        <w:rPr>
          <w:rFonts w:cs="Arial"/>
          <w:sz w:val="24"/>
          <w:szCs w:val="24"/>
        </w:rPr>
        <w:t xml:space="preserve"> appaiono più bianchi</w:t>
      </w:r>
      <w:r>
        <w:rPr>
          <w:rFonts w:cs="Arial"/>
          <w:sz w:val="24"/>
          <w:szCs w:val="24"/>
        </w:rPr>
        <w:t>, mentre</w:t>
      </w:r>
      <w:r w:rsidR="002F4AB1" w:rsidRPr="002F4AB1">
        <w:rPr>
          <w:rFonts w:cs="Arial"/>
          <w:sz w:val="24"/>
          <w:szCs w:val="24"/>
        </w:rPr>
        <w:t xml:space="preserve"> il vuoto, in quanto </w:t>
      </w:r>
      <w:r w:rsidR="00823409">
        <w:rPr>
          <w:rFonts w:cs="Arial"/>
          <w:sz w:val="24"/>
          <w:szCs w:val="24"/>
        </w:rPr>
        <w:t xml:space="preserve">corrispondente ad </w:t>
      </w:r>
      <w:r w:rsidR="002F4AB1" w:rsidRPr="002F4AB1">
        <w:rPr>
          <w:rFonts w:cs="Arial"/>
          <w:sz w:val="24"/>
          <w:szCs w:val="24"/>
        </w:rPr>
        <w:t>assenza di</w:t>
      </w:r>
      <w:r w:rsidR="00D52BE8">
        <w:rPr>
          <w:rFonts w:cs="Arial"/>
          <w:sz w:val="24"/>
          <w:szCs w:val="24"/>
        </w:rPr>
        <w:t xml:space="preserve"> </w:t>
      </w:r>
      <w:r w:rsidR="002F4AB1" w:rsidRPr="002F4AB1">
        <w:rPr>
          <w:rFonts w:cs="Arial"/>
          <w:sz w:val="24"/>
          <w:szCs w:val="24"/>
        </w:rPr>
        <w:t>densità, appare tanto più nero quanto più il poro è profondo.</w:t>
      </w:r>
    </w:p>
    <w:p w14:paraId="4F5C76C6" w14:textId="2188D092" w:rsidR="002F4AB1" w:rsidRPr="002F4AB1" w:rsidRDefault="002F4AB1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 w:rsidRPr="002F4AB1">
        <w:rPr>
          <w:rFonts w:cs="Arial"/>
          <w:sz w:val="24"/>
          <w:szCs w:val="24"/>
        </w:rPr>
        <w:t xml:space="preserve">Nella foto del campione di materiale trattato </w:t>
      </w:r>
      <w:r w:rsidR="00D52BE8" w:rsidRPr="002F4AB1">
        <w:rPr>
          <w:rFonts w:cs="Arial"/>
          <w:sz w:val="24"/>
          <w:szCs w:val="24"/>
        </w:rPr>
        <w:t>(esemplificativo)</w:t>
      </w:r>
      <w:r w:rsidR="00D52BE8">
        <w:rPr>
          <w:rFonts w:cs="Arial"/>
          <w:sz w:val="24"/>
          <w:szCs w:val="24"/>
        </w:rPr>
        <w:t>,</w:t>
      </w:r>
      <w:r w:rsidR="00D52BE8" w:rsidRPr="002F4AB1">
        <w:rPr>
          <w:rFonts w:cs="Arial"/>
          <w:sz w:val="24"/>
          <w:szCs w:val="24"/>
        </w:rPr>
        <w:t xml:space="preserve"> </w:t>
      </w:r>
      <w:r w:rsidR="00723301">
        <w:rPr>
          <w:rFonts w:cs="Arial"/>
          <w:sz w:val="24"/>
          <w:szCs w:val="24"/>
        </w:rPr>
        <w:t xml:space="preserve">il colore chiaro e uniforme dei pori definisce la penetrazione del trattamento (più chiaro è il colore, più denso sarà il trattamento). </w:t>
      </w:r>
    </w:p>
    <w:p w14:paraId="29456B7D" w14:textId="18B63A19" w:rsidR="002F4AB1" w:rsidRDefault="002F4AB1" w:rsidP="00AD41EB">
      <w:pPr>
        <w:spacing w:after="0" w:line="240" w:lineRule="auto"/>
        <w:jc w:val="both"/>
        <w:rPr>
          <w:rFonts w:cs="Arial"/>
          <w:sz w:val="24"/>
          <w:szCs w:val="24"/>
        </w:rPr>
      </w:pPr>
      <w:r w:rsidRPr="002F4AB1">
        <w:rPr>
          <w:rFonts w:cs="Arial"/>
          <w:sz w:val="24"/>
          <w:szCs w:val="24"/>
        </w:rPr>
        <w:lastRenderedPageBreak/>
        <w:t>Viceversa</w:t>
      </w:r>
      <w:r w:rsidR="00723301">
        <w:rPr>
          <w:rFonts w:cs="Arial"/>
          <w:sz w:val="24"/>
          <w:szCs w:val="24"/>
        </w:rPr>
        <w:t>,</w:t>
      </w:r>
      <w:r w:rsidRPr="002F4AB1">
        <w:rPr>
          <w:rFonts w:cs="Arial"/>
          <w:sz w:val="24"/>
          <w:szCs w:val="24"/>
        </w:rPr>
        <w:t xml:space="preserve"> possiamo notare come sia rimasto</w:t>
      </w:r>
      <w:r w:rsidR="00D52BE8">
        <w:rPr>
          <w:rFonts w:cs="Arial"/>
          <w:sz w:val="24"/>
          <w:szCs w:val="24"/>
        </w:rPr>
        <w:t xml:space="preserve"> </w:t>
      </w:r>
      <w:r w:rsidR="00D52BE8" w:rsidRPr="00D52BE8">
        <w:rPr>
          <w:rFonts w:cs="Arial"/>
          <w:color w:val="FF6600"/>
          <w:sz w:val="24"/>
          <w:szCs w:val="24"/>
        </w:rPr>
        <w:t>inalterato</w:t>
      </w:r>
      <w:r w:rsidRPr="002F4AB1">
        <w:rPr>
          <w:rFonts w:cs="Arial"/>
          <w:sz w:val="24"/>
          <w:szCs w:val="24"/>
        </w:rPr>
        <w:t xml:space="preserve"> il colore dello smalto intorno ai </w:t>
      </w:r>
      <w:r>
        <w:rPr>
          <w:rFonts w:cs="Arial"/>
          <w:sz w:val="24"/>
          <w:szCs w:val="24"/>
        </w:rPr>
        <w:t xml:space="preserve">pori, a dimostrazione del fatto </w:t>
      </w:r>
      <w:r w:rsidRPr="002F4AB1">
        <w:rPr>
          <w:rFonts w:cs="Arial"/>
          <w:sz w:val="24"/>
          <w:szCs w:val="24"/>
        </w:rPr>
        <w:t>che esso non è stato rivestito da alcun materiale.</w:t>
      </w:r>
    </w:p>
    <w:p w14:paraId="673960EA" w14:textId="77777777" w:rsidR="0069363A" w:rsidRDefault="0069363A" w:rsidP="00AD41EB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F47EE4A" w14:textId="77777777" w:rsidR="0069363A" w:rsidRPr="0069363A" w:rsidRDefault="0069363A" w:rsidP="00AD41EB">
      <w:pPr>
        <w:jc w:val="both"/>
        <w:rPr>
          <w:rFonts w:cs="Arial"/>
          <w:b/>
          <w:sz w:val="24"/>
          <w:szCs w:val="24"/>
        </w:rPr>
      </w:pPr>
      <w:r w:rsidRPr="0069363A">
        <w:rPr>
          <w:rFonts w:cs="Arial"/>
          <w:b/>
          <w:sz w:val="24"/>
          <w:szCs w:val="24"/>
        </w:rPr>
        <w:t>INGRANDIMENTO DELLE IMMAGINI PRECEDENTI</w:t>
      </w:r>
    </w:p>
    <w:p w14:paraId="258D5B56" w14:textId="177FCD07" w:rsidR="0069363A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un ingrandimento delle immagini</w:t>
      </w:r>
      <w:r w:rsidR="0069363A" w:rsidRPr="0069363A">
        <w:rPr>
          <w:rFonts w:cs="Arial"/>
          <w:sz w:val="24"/>
          <w:szCs w:val="24"/>
        </w:rPr>
        <w:t xml:space="preserve"> si può notare come, oltre al colore, sia variato anche l’aspetto dei pori:</w:t>
      </w:r>
    </w:p>
    <w:p w14:paraId="384A04BA" w14:textId="77777777" w:rsidR="00AD41EB" w:rsidRPr="0069363A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7B5952C6" w14:textId="417EF1A5" w:rsidR="00723301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8DC03EF" wp14:editId="2B8FCDF4">
            <wp:extent cx="3889612" cy="263727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961" cy="26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6666" w14:textId="77777777" w:rsidR="00723301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3E03602E" w14:textId="77777777" w:rsidR="00AD41EB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4939BAA5" w14:textId="77777777" w:rsidR="0069363A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69363A">
        <w:rPr>
          <w:rFonts w:cs="Arial"/>
          <w:noProof/>
          <w:sz w:val="24"/>
          <w:szCs w:val="24"/>
          <w:lang w:eastAsia="it-IT"/>
        </w:rPr>
        <w:drawing>
          <wp:inline distT="0" distB="0" distL="0" distR="0" wp14:anchorId="46DCD34C" wp14:editId="20A2D34B">
            <wp:extent cx="5349704" cy="2674852"/>
            <wp:effectExtent l="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6F29" w14:textId="77777777" w:rsidR="0069363A" w:rsidRPr="00AD41EB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6A2342" w14:textId="77777777" w:rsidR="00723301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AFCA40F" w14:textId="6FD875DF" w:rsidR="0069363A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I riquadri verdi e blu presenti nelle foto evidenziano </w:t>
      </w:r>
      <w:r w:rsidR="00823409">
        <w:rPr>
          <w:rFonts w:cstheme="minorHAnsi"/>
          <w:color w:val="000000"/>
          <w:sz w:val="24"/>
          <w:szCs w:val="24"/>
        </w:rPr>
        <w:t xml:space="preserve">i </w:t>
      </w:r>
      <w:r>
        <w:rPr>
          <w:rFonts w:cstheme="minorHAnsi"/>
          <w:color w:val="000000"/>
          <w:sz w:val="24"/>
          <w:szCs w:val="24"/>
        </w:rPr>
        <w:t xml:space="preserve">punti in cui è </w:t>
      </w:r>
      <w:r w:rsidR="0069363A" w:rsidRPr="00AD41EB">
        <w:rPr>
          <w:rFonts w:cstheme="minorHAnsi"/>
          <w:color w:val="000000"/>
          <w:sz w:val="24"/>
          <w:szCs w:val="24"/>
        </w:rPr>
        <w:t xml:space="preserve">stata fatta un’analisi qualitativa degli elementi </w:t>
      </w:r>
      <w:r w:rsidR="00823409">
        <w:rPr>
          <w:rFonts w:cstheme="minorHAnsi"/>
          <w:color w:val="000000"/>
          <w:sz w:val="24"/>
          <w:szCs w:val="24"/>
        </w:rPr>
        <w:t xml:space="preserve">chimici presenti, con i seguenti </w:t>
      </w:r>
      <w:r w:rsidR="0069363A" w:rsidRPr="00AD41EB">
        <w:rPr>
          <w:rFonts w:cstheme="minorHAnsi"/>
          <w:color w:val="000000"/>
          <w:sz w:val="24"/>
          <w:szCs w:val="24"/>
        </w:rPr>
        <w:t>spettri risultanti:</w:t>
      </w:r>
    </w:p>
    <w:p w14:paraId="17A65D3E" w14:textId="77777777" w:rsidR="00723301" w:rsidRPr="00AD41EB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92EBB74" w14:textId="7E1B43B4" w:rsidR="0069363A" w:rsidRPr="00AD41EB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69363A" w:rsidRPr="00AD41EB">
        <w:rPr>
          <w:rFonts w:cstheme="minorHAnsi"/>
          <w:color w:val="000000"/>
          <w:sz w:val="24"/>
          <w:szCs w:val="24"/>
        </w:rPr>
        <w:t>NON TRATTATO</w:t>
      </w:r>
    </w:p>
    <w:p w14:paraId="00DA091E" w14:textId="7701419B" w:rsidR="0069363A" w:rsidRPr="00AD41EB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D41EB">
        <w:rPr>
          <w:rFonts w:cstheme="minorHAnsi"/>
          <w:color w:val="000000"/>
          <w:sz w:val="24"/>
          <w:szCs w:val="24"/>
        </w:rPr>
        <w:t>Le analisi di composizione mostrano come gli elementi presenti nel poro del materiale non trattato siano gli stessi che si trovano nell’area circostante al poro</w:t>
      </w:r>
      <w:r w:rsidR="00723301">
        <w:rPr>
          <w:rFonts w:cstheme="minorHAnsi"/>
          <w:color w:val="000000"/>
          <w:sz w:val="24"/>
          <w:szCs w:val="24"/>
        </w:rPr>
        <w:t xml:space="preserve">, </w:t>
      </w:r>
      <w:proofErr w:type="gramStart"/>
      <w:r w:rsidR="00723301">
        <w:rPr>
          <w:rFonts w:cstheme="minorHAnsi"/>
          <w:color w:val="000000"/>
          <w:sz w:val="24"/>
          <w:szCs w:val="24"/>
        </w:rPr>
        <w:t>ovvero</w:t>
      </w:r>
      <w:proofErr w:type="gramEnd"/>
      <w:r w:rsidRPr="00AD41EB">
        <w:rPr>
          <w:rFonts w:cstheme="minorHAnsi"/>
          <w:color w:val="000000"/>
          <w:sz w:val="24"/>
          <w:szCs w:val="24"/>
        </w:rPr>
        <w:t>: Si, O, Ca, Zn Na, K.</w:t>
      </w:r>
    </w:p>
    <w:p w14:paraId="479C6B50" w14:textId="77777777" w:rsidR="0069363A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color w:val="000000"/>
        </w:rPr>
      </w:pPr>
    </w:p>
    <w:p w14:paraId="56CDA45E" w14:textId="77777777" w:rsidR="0069363A" w:rsidRDefault="0069363A" w:rsidP="00AD41EB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color w:val="000000"/>
        </w:rPr>
      </w:pPr>
      <w:r>
        <w:rPr>
          <w:noProof/>
          <w:lang w:eastAsia="it-IT"/>
        </w:rPr>
        <w:drawing>
          <wp:inline distT="0" distB="0" distL="0" distR="0" wp14:anchorId="21909F11" wp14:editId="44331934">
            <wp:extent cx="4930153" cy="5049672"/>
            <wp:effectExtent l="0" t="0" r="381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645" cy="50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C2D6" w14:textId="77777777" w:rsidR="00723301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4C57EC0B" w14:textId="05AC60AD" w:rsidR="0069363A" w:rsidRPr="00723301" w:rsidRDefault="00823409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Paragonando i</w:t>
      </w:r>
      <w:r w:rsidR="0069363A" w:rsidRPr="00AD41EB">
        <w:rPr>
          <w:rFonts w:cstheme="minorHAnsi"/>
          <w:color w:val="000000"/>
          <w:sz w:val="24"/>
          <w:szCs w:val="24"/>
        </w:rPr>
        <w:t xml:space="preserve"> valori del poro vuoto con quelli degli spettri successivi (pori pieni) riscontrati sul materiale trattato, </w:t>
      </w:r>
      <w:proofErr w:type="gramStart"/>
      <w:r>
        <w:rPr>
          <w:rFonts w:cstheme="minorHAnsi"/>
          <w:color w:val="000000"/>
          <w:sz w:val="24"/>
          <w:szCs w:val="24"/>
        </w:rPr>
        <w:t>risulta</w:t>
      </w:r>
      <w:proofErr w:type="gramEnd"/>
      <w:r w:rsidR="0069363A" w:rsidRPr="00AD41EB">
        <w:rPr>
          <w:rFonts w:cstheme="minorHAnsi"/>
          <w:color w:val="000000"/>
          <w:sz w:val="24"/>
          <w:szCs w:val="24"/>
        </w:rPr>
        <w:t xml:space="preserve"> come gli elementi nell’area circostante il poro </w:t>
      </w:r>
      <w:r w:rsidRPr="00AD41EB">
        <w:rPr>
          <w:rFonts w:cstheme="minorHAnsi"/>
          <w:color w:val="000000"/>
          <w:sz w:val="24"/>
          <w:szCs w:val="24"/>
        </w:rPr>
        <w:t xml:space="preserve">siano rimasti gli stessi </w:t>
      </w:r>
      <w:r>
        <w:rPr>
          <w:rFonts w:cstheme="minorHAnsi"/>
          <w:color w:val="000000"/>
          <w:sz w:val="24"/>
          <w:szCs w:val="24"/>
        </w:rPr>
        <w:t xml:space="preserve">e come </w:t>
      </w:r>
      <w:r w:rsidR="0069363A" w:rsidRPr="00AD41EB">
        <w:rPr>
          <w:rFonts w:cstheme="minorHAnsi"/>
          <w:color w:val="000000"/>
          <w:sz w:val="24"/>
          <w:szCs w:val="24"/>
        </w:rPr>
        <w:t xml:space="preserve"> siano </w:t>
      </w:r>
      <w:r>
        <w:rPr>
          <w:rFonts w:cstheme="minorHAnsi"/>
          <w:color w:val="000000"/>
          <w:sz w:val="24"/>
          <w:szCs w:val="24"/>
        </w:rPr>
        <w:t xml:space="preserve">invece </w:t>
      </w:r>
      <w:r w:rsidR="0069363A" w:rsidRPr="00AD41EB">
        <w:rPr>
          <w:rFonts w:cstheme="minorHAnsi"/>
          <w:color w:val="000000"/>
          <w:sz w:val="24"/>
          <w:szCs w:val="24"/>
        </w:rPr>
        <w:t>cambiati all’interno del</w:t>
      </w:r>
      <w:r w:rsidR="00723301">
        <w:rPr>
          <w:rFonts w:cstheme="minorHAnsi"/>
          <w:color w:val="000000"/>
          <w:sz w:val="24"/>
          <w:szCs w:val="24"/>
        </w:rPr>
        <w:t>lo stesso</w:t>
      </w:r>
      <w:r w:rsidR="0069363A" w:rsidRPr="00AD41EB">
        <w:rPr>
          <w:rFonts w:cstheme="minorHAnsi"/>
          <w:color w:val="000000"/>
          <w:sz w:val="24"/>
          <w:szCs w:val="24"/>
        </w:rPr>
        <w:t xml:space="preserve">. </w:t>
      </w:r>
      <w:r w:rsidR="00723301">
        <w:rPr>
          <w:rFonts w:cstheme="minorHAnsi"/>
          <w:color w:val="000000"/>
          <w:sz w:val="24"/>
          <w:szCs w:val="24"/>
        </w:rPr>
        <w:t xml:space="preserve">La motivazione è da </w:t>
      </w:r>
      <w:r>
        <w:rPr>
          <w:rFonts w:cstheme="minorHAnsi"/>
          <w:color w:val="000000"/>
          <w:sz w:val="24"/>
          <w:szCs w:val="24"/>
        </w:rPr>
        <w:t>rilevarsi</w:t>
      </w:r>
      <w:r w:rsidR="00723301">
        <w:rPr>
          <w:rFonts w:cstheme="minorHAnsi"/>
          <w:color w:val="000000"/>
          <w:sz w:val="24"/>
          <w:szCs w:val="24"/>
        </w:rPr>
        <w:t xml:space="preserve"> nell’effetto </w:t>
      </w:r>
      <w:r w:rsidR="0069363A" w:rsidRPr="00AD41EB">
        <w:rPr>
          <w:rFonts w:cstheme="minorHAnsi"/>
          <w:color w:val="000000"/>
          <w:sz w:val="24"/>
          <w:szCs w:val="24"/>
        </w:rPr>
        <w:t xml:space="preserve">della saturazione della porosità conseguente al trattamento, a </w:t>
      </w:r>
      <w:proofErr w:type="gramStart"/>
      <w:r w:rsidR="0069363A" w:rsidRPr="00AD41EB">
        <w:rPr>
          <w:rFonts w:cstheme="minorHAnsi"/>
          <w:color w:val="000000"/>
          <w:sz w:val="24"/>
          <w:szCs w:val="24"/>
        </w:rPr>
        <w:t>ribadire</w:t>
      </w:r>
      <w:proofErr w:type="gramEnd"/>
      <w:r w:rsidR="0069363A" w:rsidRPr="00AD41EB">
        <w:rPr>
          <w:rFonts w:cstheme="minorHAnsi"/>
          <w:color w:val="000000"/>
          <w:sz w:val="24"/>
          <w:szCs w:val="24"/>
        </w:rPr>
        <w:t xml:space="preserve"> il </w:t>
      </w:r>
      <w:r w:rsidR="0069363A" w:rsidRPr="00AD41EB">
        <w:rPr>
          <w:rFonts w:cstheme="minorHAnsi"/>
          <w:sz w:val="24"/>
          <w:szCs w:val="24"/>
        </w:rPr>
        <w:t>fatto che la parte superficiale dello smalto non è stata rivestita.</w:t>
      </w:r>
    </w:p>
    <w:p w14:paraId="64073AEF" w14:textId="77FC64D7" w:rsidR="00CC1BFE" w:rsidRPr="00AD41EB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D41EB">
        <w:rPr>
          <w:rFonts w:cstheme="minorHAnsi"/>
          <w:sz w:val="24"/>
          <w:szCs w:val="24"/>
        </w:rPr>
        <w:lastRenderedPageBreak/>
        <w:t>Nell’area circostante il poro</w:t>
      </w:r>
      <w:r w:rsidR="00723301">
        <w:rPr>
          <w:rFonts w:cstheme="minorHAnsi"/>
          <w:sz w:val="24"/>
          <w:szCs w:val="24"/>
        </w:rPr>
        <w:t>,</w:t>
      </w:r>
      <w:r w:rsidRPr="00AD41EB">
        <w:rPr>
          <w:rFonts w:cstheme="minorHAnsi"/>
          <w:sz w:val="24"/>
          <w:szCs w:val="24"/>
        </w:rPr>
        <w:t xml:space="preserve"> infatti</w:t>
      </w:r>
      <w:r w:rsidR="00723301">
        <w:rPr>
          <w:rFonts w:cstheme="minorHAnsi"/>
          <w:sz w:val="24"/>
          <w:szCs w:val="24"/>
        </w:rPr>
        <w:t>,</w:t>
      </w:r>
      <w:r w:rsidRPr="00AD41EB">
        <w:rPr>
          <w:rFonts w:cstheme="minorHAnsi"/>
          <w:sz w:val="24"/>
          <w:szCs w:val="24"/>
        </w:rPr>
        <w:t xml:space="preserve"> </w:t>
      </w:r>
      <w:r w:rsidR="006A41D6">
        <w:rPr>
          <w:rFonts w:cstheme="minorHAnsi"/>
          <w:sz w:val="24"/>
          <w:szCs w:val="24"/>
        </w:rPr>
        <w:t xml:space="preserve">si </w:t>
      </w:r>
      <w:proofErr w:type="gramStart"/>
      <w:r w:rsidR="006A41D6">
        <w:rPr>
          <w:rFonts w:cstheme="minorHAnsi"/>
          <w:sz w:val="24"/>
          <w:szCs w:val="24"/>
        </w:rPr>
        <w:t>trovano</w:t>
      </w:r>
      <w:proofErr w:type="gramEnd"/>
      <w:r w:rsidRPr="00AD41EB">
        <w:rPr>
          <w:rFonts w:cstheme="minorHAnsi"/>
          <w:sz w:val="24"/>
          <w:szCs w:val="24"/>
        </w:rPr>
        <w:t xml:space="preserve"> nuovamente Si, O, Ca, Zn Na, K</w:t>
      </w:r>
      <w:r w:rsidR="00723301">
        <w:rPr>
          <w:rFonts w:cstheme="minorHAnsi"/>
          <w:sz w:val="24"/>
          <w:szCs w:val="24"/>
        </w:rPr>
        <w:t>, mentre al suo interno</w:t>
      </w:r>
      <w:r w:rsidRPr="00AD41EB">
        <w:rPr>
          <w:rFonts w:cstheme="minorHAnsi"/>
          <w:sz w:val="24"/>
          <w:szCs w:val="24"/>
        </w:rPr>
        <w:t xml:space="preserve"> si trova quasi unicamente Si e O.</w:t>
      </w:r>
    </w:p>
    <w:p w14:paraId="046CD3F8" w14:textId="5AB4880C" w:rsidR="00CC1BFE" w:rsidRPr="00AD41EB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D41EB">
        <w:rPr>
          <w:rFonts w:cstheme="minorHAnsi"/>
          <w:sz w:val="24"/>
          <w:szCs w:val="24"/>
        </w:rPr>
        <w:t>Inoltre</w:t>
      </w:r>
      <w:r w:rsidR="00723301">
        <w:rPr>
          <w:rFonts w:cstheme="minorHAnsi"/>
          <w:sz w:val="24"/>
          <w:szCs w:val="24"/>
        </w:rPr>
        <w:t>,</w:t>
      </w:r>
      <w:r w:rsidRPr="00AD41EB">
        <w:rPr>
          <w:rFonts w:cstheme="minorHAnsi"/>
          <w:sz w:val="24"/>
          <w:szCs w:val="24"/>
        </w:rPr>
        <w:t xml:space="preserve"> </w:t>
      </w:r>
      <w:r w:rsidR="006A41D6">
        <w:rPr>
          <w:rFonts w:cstheme="minorHAnsi"/>
          <w:sz w:val="24"/>
          <w:szCs w:val="24"/>
        </w:rPr>
        <w:t>è possibile</w:t>
      </w:r>
      <w:r w:rsidRPr="00AD41EB">
        <w:rPr>
          <w:rFonts w:cstheme="minorHAnsi"/>
          <w:sz w:val="24"/>
          <w:szCs w:val="24"/>
        </w:rPr>
        <w:t xml:space="preserve"> notare come </w:t>
      </w:r>
      <w:r w:rsidR="006A41D6">
        <w:rPr>
          <w:rFonts w:cstheme="minorHAnsi"/>
          <w:sz w:val="24"/>
          <w:szCs w:val="24"/>
        </w:rPr>
        <w:t>la quantità di</w:t>
      </w:r>
      <w:r w:rsidRPr="00AD41EB">
        <w:rPr>
          <w:rFonts w:cstheme="minorHAnsi"/>
          <w:sz w:val="24"/>
          <w:szCs w:val="24"/>
        </w:rPr>
        <w:t xml:space="preserve"> carbonio C sia </w:t>
      </w:r>
      <w:proofErr w:type="gramStart"/>
      <w:r w:rsidRPr="00AD41EB">
        <w:rPr>
          <w:rFonts w:cstheme="minorHAnsi"/>
          <w:sz w:val="24"/>
          <w:szCs w:val="24"/>
        </w:rPr>
        <w:t>praticamente</w:t>
      </w:r>
      <w:proofErr w:type="gramEnd"/>
      <w:r w:rsidRPr="00AD41EB">
        <w:rPr>
          <w:rFonts w:cstheme="minorHAnsi"/>
          <w:sz w:val="24"/>
          <w:szCs w:val="24"/>
        </w:rPr>
        <w:t xml:space="preserve"> l</w:t>
      </w:r>
      <w:r w:rsidR="006A41D6">
        <w:rPr>
          <w:rFonts w:cstheme="minorHAnsi"/>
          <w:sz w:val="24"/>
          <w:szCs w:val="24"/>
        </w:rPr>
        <w:t>a</w:t>
      </w:r>
      <w:r w:rsidRPr="00AD41EB">
        <w:rPr>
          <w:rFonts w:cstheme="minorHAnsi"/>
          <w:sz w:val="24"/>
          <w:szCs w:val="24"/>
        </w:rPr>
        <w:t xml:space="preserve"> stess</w:t>
      </w:r>
      <w:r w:rsidR="006A41D6">
        <w:rPr>
          <w:rFonts w:cstheme="minorHAnsi"/>
          <w:sz w:val="24"/>
          <w:szCs w:val="24"/>
        </w:rPr>
        <w:t>a</w:t>
      </w:r>
      <w:r w:rsidRPr="00AD41EB">
        <w:rPr>
          <w:rFonts w:cstheme="minorHAnsi"/>
          <w:sz w:val="24"/>
          <w:szCs w:val="24"/>
        </w:rPr>
        <w:t xml:space="preserve"> in tutti i campioni</w:t>
      </w:r>
      <w:r w:rsidR="006A41D6">
        <w:rPr>
          <w:rFonts w:cstheme="minorHAnsi"/>
          <w:sz w:val="24"/>
          <w:szCs w:val="24"/>
        </w:rPr>
        <w:t>, con una presenza molto bassa: questo dato dimostra la natura inorganica dei trattamenti effettuati.</w:t>
      </w:r>
    </w:p>
    <w:p w14:paraId="22DED459" w14:textId="3B8D3372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CC1BFE">
        <w:rPr>
          <w:rFonts w:cs="Arial"/>
          <w:sz w:val="24"/>
          <w:szCs w:val="24"/>
        </w:rPr>
        <w:t xml:space="preserve">Il picco di </w:t>
      </w:r>
      <w:proofErr w:type="spellStart"/>
      <w:r w:rsidRPr="00CC1BFE">
        <w:rPr>
          <w:rFonts w:cs="Arial"/>
          <w:sz w:val="24"/>
          <w:szCs w:val="24"/>
        </w:rPr>
        <w:t>Au</w:t>
      </w:r>
      <w:proofErr w:type="spellEnd"/>
      <w:r w:rsidRPr="00CC1BFE">
        <w:rPr>
          <w:rFonts w:cs="Arial"/>
          <w:sz w:val="24"/>
          <w:szCs w:val="24"/>
        </w:rPr>
        <w:t xml:space="preserve"> (oro)</w:t>
      </w:r>
      <w:r w:rsidR="006A41D6">
        <w:rPr>
          <w:rFonts w:cs="Arial"/>
          <w:sz w:val="24"/>
          <w:szCs w:val="24"/>
        </w:rPr>
        <w:t>, invece,</w:t>
      </w:r>
      <w:r w:rsidRPr="00CC1BFE">
        <w:rPr>
          <w:rFonts w:cs="Arial"/>
          <w:sz w:val="24"/>
          <w:szCs w:val="24"/>
        </w:rPr>
        <w:t xml:space="preserve"> è dovuto alla </w:t>
      </w:r>
      <w:r w:rsidR="00AD41EB" w:rsidRPr="00CC1BFE">
        <w:rPr>
          <w:rFonts w:cs="Arial"/>
          <w:sz w:val="24"/>
          <w:szCs w:val="24"/>
        </w:rPr>
        <w:t>metallizzazione</w:t>
      </w:r>
      <w:r w:rsidRPr="00CC1BFE">
        <w:rPr>
          <w:rFonts w:cs="Arial"/>
          <w:sz w:val="24"/>
          <w:szCs w:val="24"/>
        </w:rPr>
        <w:t xml:space="preserve"> dei campioni, tec</w:t>
      </w:r>
      <w:r>
        <w:rPr>
          <w:rFonts w:cs="Arial"/>
          <w:sz w:val="24"/>
          <w:szCs w:val="24"/>
        </w:rPr>
        <w:t xml:space="preserve">nica necessaria per preparare i </w:t>
      </w:r>
      <w:proofErr w:type="gramStart"/>
      <w:r w:rsidRPr="00CC1BFE">
        <w:rPr>
          <w:rFonts w:cs="Arial"/>
          <w:sz w:val="24"/>
          <w:szCs w:val="24"/>
        </w:rPr>
        <w:t>campioni</w:t>
      </w:r>
      <w:proofErr w:type="gramEnd"/>
      <w:r w:rsidRPr="00CC1BFE">
        <w:rPr>
          <w:rFonts w:cs="Arial"/>
          <w:sz w:val="24"/>
          <w:szCs w:val="24"/>
        </w:rPr>
        <w:t xml:space="preserve"> all’analisi a scansione.</w:t>
      </w:r>
    </w:p>
    <w:p w14:paraId="32FB66D2" w14:textId="77777777" w:rsidR="006A41D6" w:rsidRDefault="006A41D6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598529FB" w14:textId="77777777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CC1BFE">
        <w:rPr>
          <w:rFonts w:cs="Arial"/>
          <w:noProof/>
          <w:sz w:val="24"/>
          <w:szCs w:val="24"/>
          <w:lang w:eastAsia="it-IT"/>
        </w:rPr>
        <w:drawing>
          <wp:inline distT="0" distB="0" distL="0" distR="0" wp14:anchorId="775ACB69" wp14:editId="713A6E15">
            <wp:extent cx="5170632" cy="5198887"/>
            <wp:effectExtent l="0" t="0" r="0" b="190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4193" cy="520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5F3E" w14:textId="77777777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2A5ABE4B" w14:textId="77777777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764304E1" w14:textId="77777777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CC1BFE">
        <w:rPr>
          <w:rFonts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699E0E0B" wp14:editId="6F8DA3EB">
            <wp:extent cx="5723116" cy="3147333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760A" w14:textId="77777777" w:rsidR="00723301" w:rsidRDefault="007233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11AB68" w14:textId="176992A0" w:rsidR="00CC1BFE" w:rsidRDefault="00CC1BFE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D41EB">
        <w:rPr>
          <w:rFonts w:cstheme="minorHAnsi"/>
          <w:sz w:val="24"/>
          <w:szCs w:val="24"/>
        </w:rPr>
        <w:t>Come possiamo vedere</w:t>
      </w:r>
      <w:r w:rsidR="00723301">
        <w:rPr>
          <w:rFonts w:cstheme="minorHAnsi"/>
          <w:sz w:val="24"/>
          <w:szCs w:val="24"/>
        </w:rPr>
        <w:t xml:space="preserve"> dalle analisi presentate</w:t>
      </w:r>
      <w:r w:rsidRPr="00AD41EB">
        <w:rPr>
          <w:rFonts w:cstheme="minorHAnsi"/>
          <w:sz w:val="24"/>
          <w:szCs w:val="24"/>
        </w:rPr>
        <w:t>, il processo</w:t>
      </w:r>
      <w:r w:rsidR="00AD75C6">
        <w:rPr>
          <w:rFonts w:cstheme="minorHAnsi"/>
          <w:sz w:val="24"/>
          <w:szCs w:val="24"/>
        </w:rPr>
        <w:t xml:space="preserve"> di</w:t>
      </w:r>
      <w:r w:rsidRPr="00AD41EB">
        <w:rPr>
          <w:rFonts w:cstheme="minorHAnsi"/>
          <w:sz w:val="24"/>
          <w:szCs w:val="24"/>
        </w:rPr>
        <w:t xml:space="preserve"> post lappatura tramite </w:t>
      </w:r>
      <w:proofErr w:type="spellStart"/>
      <w:r w:rsidRPr="00AD41EB">
        <w:rPr>
          <w:rFonts w:cstheme="minorHAnsi"/>
          <w:sz w:val="24"/>
          <w:szCs w:val="24"/>
        </w:rPr>
        <w:t>Super</w:t>
      </w:r>
      <w:r w:rsidR="00C6051B">
        <w:rPr>
          <w:rFonts w:cstheme="minorHAnsi"/>
          <w:sz w:val="24"/>
          <w:szCs w:val="24"/>
        </w:rPr>
        <w:t>S</w:t>
      </w:r>
      <w:r w:rsidRPr="00AD41EB">
        <w:rPr>
          <w:rFonts w:cstheme="minorHAnsi"/>
          <w:sz w:val="24"/>
          <w:szCs w:val="24"/>
        </w:rPr>
        <w:t>hine</w:t>
      </w:r>
      <w:proofErr w:type="spellEnd"/>
      <w:r w:rsidRPr="00AD41EB">
        <w:rPr>
          <w:rFonts w:cstheme="minorHAnsi"/>
          <w:sz w:val="24"/>
          <w:szCs w:val="24"/>
        </w:rPr>
        <w:t xml:space="preserve"> incide sia a livello di</w:t>
      </w:r>
      <w:r w:rsidR="00723301">
        <w:rPr>
          <w:rFonts w:cstheme="minorHAnsi"/>
          <w:sz w:val="24"/>
          <w:szCs w:val="24"/>
        </w:rPr>
        <w:t xml:space="preserve"> </w:t>
      </w:r>
      <w:r w:rsidRPr="00AD41EB">
        <w:rPr>
          <w:rFonts w:cstheme="minorHAnsi"/>
          <w:sz w:val="24"/>
          <w:szCs w:val="24"/>
        </w:rPr>
        <w:t xml:space="preserve">protezione </w:t>
      </w:r>
      <w:proofErr w:type="gramStart"/>
      <w:r w:rsidRPr="00AD41EB">
        <w:rPr>
          <w:rFonts w:cstheme="minorHAnsi"/>
          <w:sz w:val="24"/>
          <w:szCs w:val="24"/>
        </w:rPr>
        <w:t>che</w:t>
      </w:r>
      <w:proofErr w:type="gramEnd"/>
      <w:r w:rsidRPr="00AD41EB">
        <w:rPr>
          <w:rFonts w:cstheme="minorHAnsi"/>
          <w:sz w:val="24"/>
          <w:szCs w:val="24"/>
        </w:rPr>
        <w:t xml:space="preserve"> di finitura. Infatti</w:t>
      </w:r>
      <w:r w:rsidR="006A41D6">
        <w:rPr>
          <w:rFonts w:cstheme="minorHAnsi"/>
          <w:sz w:val="24"/>
          <w:szCs w:val="24"/>
        </w:rPr>
        <w:t>, grazie al processo di lappatura</w:t>
      </w:r>
      <w:r w:rsidRPr="00AD41EB">
        <w:rPr>
          <w:rFonts w:cstheme="minorHAnsi"/>
          <w:sz w:val="24"/>
          <w:szCs w:val="24"/>
        </w:rPr>
        <w:t xml:space="preserve"> il valore medio di rugosità </w:t>
      </w:r>
      <w:proofErr w:type="spellStart"/>
      <w:r w:rsidRPr="00AD41EB">
        <w:rPr>
          <w:rFonts w:cstheme="minorHAnsi"/>
          <w:sz w:val="24"/>
          <w:szCs w:val="24"/>
        </w:rPr>
        <w:t>Ra</w:t>
      </w:r>
      <w:proofErr w:type="spellEnd"/>
      <w:r w:rsidRPr="00AD41EB">
        <w:rPr>
          <w:rFonts w:cstheme="minorHAnsi"/>
          <w:sz w:val="24"/>
          <w:szCs w:val="24"/>
        </w:rPr>
        <w:t xml:space="preserve"> </w:t>
      </w:r>
      <w:proofErr w:type="gramStart"/>
      <w:r w:rsidR="006A41D6">
        <w:rPr>
          <w:rFonts w:cstheme="minorHAnsi"/>
          <w:sz w:val="24"/>
          <w:szCs w:val="24"/>
        </w:rPr>
        <w:t>risulta</w:t>
      </w:r>
      <w:proofErr w:type="gramEnd"/>
      <w:r w:rsidRPr="00AD41EB">
        <w:rPr>
          <w:rFonts w:cstheme="minorHAnsi"/>
          <w:sz w:val="24"/>
          <w:szCs w:val="24"/>
        </w:rPr>
        <w:t xml:space="preserve"> ulteriormente abbassato (circa 40% meno).</w:t>
      </w:r>
    </w:p>
    <w:p w14:paraId="0087BA69" w14:textId="77777777" w:rsidR="00AD41EB" w:rsidRPr="00AD41EB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E9955C" w14:textId="7206EC43" w:rsidR="006C6180" w:rsidRDefault="006C6180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D41EB">
        <w:rPr>
          <w:rFonts w:cstheme="minorHAnsi"/>
          <w:b/>
          <w:sz w:val="24"/>
          <w:szCs w:val="24"/>
        </w:rPr>
        <w:t>CONCLUSIONI</w:t>
      </w:r>
    </w:p>
    <w:p w14:paraId="0EA2C74C" w14:textId="77777777" w:rsidR="00AD41EB" w:rsidRPr="00AD41EB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DC7AB8C" w14:textId="35EE5530" w:rsidR="007D2F3A" w:rsidRDefault="00C73B43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fronte delle verifiche</w:t>
      </w:r>
      <w:r w:rsidR="007D2F3A">
        <w:rPr>
          <w:rFonts w:cstheme="minorHAnsi"/>
          <w:sz w:val="24"/>
          <w:szCs w:val="24"/>
        </w:rPr>
        <w:t xml:space="preserve"> realizzate</w:t>
      </w:r>
      <w:r>
        <w:rPr>
          <w:rFonts w:cstheme="minorHAnsi"/>
          <w:sz w:val="24"/>
          <w:szCs w:val="24"/>
        </w:rPr>
        <w:t xml:space="preserve">, è dunque possibile sostenere che il processo effettuato con la </w:t>
      </w:r>
      <w:proofErr w:type="spellStart"/>
      <w:r>
        <w:rPr>
          <w:rFonts w:cstheme="minorHAnsi"/>
          <w:sz w:val="24"/>
          <w:szCs w:val="24"/>
        </w:rPr>
        <w:t>SuperShine</w:t>
      </w:r>
      <w:proofErr w:type="spellEnd"/>
      <w:r>
        <w:rPr>
          <w:rFonts w:cstheme="minorHAnsi"/>
          <w:sz w:val="24"/>
          <w:szCs w:val="24"/>
        </w:rPr>
        <w:t xml:space="preserve"> ha una duplice valenza: </w:t>
      </w:r>
      <w:proofErr w:type="gramStart"/>
      <w:r>
        <w:rPr>
          <w:rFonts w:cstheme="minorHAnsi"/>
          <w:sz w:val="24"/>
          <w:szCs w:val="24"/>
        </w:rPr>
        <w:t xml:space="preserve">quella </w:t>
      </w:r>
      <w:proofErr w:type="gramEnd"/>
      <w:r>
        <w:rPr>
          <w:rFonts w:cstheme="minorHAnsi"/>
          <w:sz w:val="24"/>
          <w:szCs w:val="24"/>
        </w:rPr>
        <w:t xml:space="preserve">estetica di lucidatura, </w:t>
      </w:r>
      <w:r w:rsidR="007D2F3A">
        <w:rPr>
          <w:rFonts w:cstheme="minorHAnsi"/>
          <w:sz w:val="24"/>
          <w:szCs w:val="24"/>
        </w:rPr>
        <w:t>ottenuta</w:t>
      </w:r>
      <w:r>
        <w:rPr>
          <w:rFonts w:cstheme="minorHAnsi"/>
          <w:sz w:val="24"/>
          <w:szCs w:val="24"/>
        </w:rPr>
        <w:t xml:space="preserve"> tramite l’azione meccanica degli utensili</w:t>
      </w:r>
      <w:r w:rsidR="007D2F3A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e quella di</w:t>
      </w:r>
      <w:r w:rsidR="007D2F3A">
        <w:rPr>
          <w:rFonts w:cstheme="minorHAnsi"/>
          <w:sz w:val="24"/>
          <w:szCs w:val="24"/>
        </w:rPr>
        <w:t xml:space="preserve"> trattamento protettivo, conseguenza della chiusura delle porosità della superficie.</w:t>
      </w:r>
    </w:p>
    <w:p w14:paraId="2B9B0D85" w14:textId="0E03AAA1" w:rsidR="00AD75C6" w:rsidRDefault="007D2F3A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Tali risultati sono dimostrati sia dall’incremento del </w:t>
      </w:r>
      <w:proofErr w:type="spellStart"/>
      <w:r>
        <w:rPr>
          <w:rFonts w:cstheme="minorHAnsi"/>
          <w:sz w:val="24"/>
          <w:szCs w:val="24"/>
        </w:rPr>
        <w:t>Gloss</w:t>
      </w:r>
      <w:proofErr w:type="spellEnd"/>
      <w:r>
        <w:rPr>
          <w:rFonts w:cstheme="minorHAnsi"/>
          <w:sz w:val="24"/>
          <w:szCs w:val="24"/>
        </w:rPr>
        <w:t xml:space="preserve"> – che passa da un valore di 73/76 in entrata a quello di 89/92 in uscita da </w:t>
      </w:r>
      <w:proofErr w:type="spellStart"/>
      <w:r>
        <w:rPr>
          <w:rFonts w:cstheme="minorHAnsi"/>
          <w:sz w:val="24"/>
          <w:szCs w:val="24"/>
        </w:rPr>
        <w:t>SuperShine</w:t>
      </w:r>
      <w:proofErr w:type="spellEnd"/>
      <w:r>
        <w:rPr>
          <w:rFonts w:cstheme="minorHAnsi"/>
          <w:sz w:val="24"/>
          <w:szCs w:val="24"/>
        </w:rPr>
        <w:t xml:space="preserve"> – e dall’abbassamento della rugosità, che dopo la lappatura subisce </w:t>
      </w:r>
      <w:proofErr w:type="gramStart"/>
      <w:r>
        <w:rPr>
          <w:rFonts w:cstheme="minorHAnsi"/>
          <w:sz w:val="24"/>
          <w:szCs w:val="24"/>
        </w:rPr>
        <w:t xml:space="preserve">una </w:t>
      </w:r>
      <w:proofErr w:type="gramEnd"/>
      <w:r>
        <w:rPr>
          <w:rFonts w:cstheme="minorHAnsi"/>
          <w:sz w:val="24"/>
          <w:szCs w:val="24"/>
        </w:rPr>
        <w:t>ulteriore riduzione del 40%.</w:t>
      </w:r>
    </w:p>
    <w:p w14:paraId="31C129FA" w14:textId="77777777" w:rsidR="001A6B01" w:rsidRDefault="001A6B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743309" w14:textId="3893DB10" w:rsidR="001A6B01" w:rsidRDefault="001A6B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analisi di composizione evidenziano anche come sullo smalto </w:t>
      </w:r>
      <w:r w:rsidRPr="00AD41EB">
        <w:rPr>
          <w:rFonts w:cstheme="minorHAnsi"/>
          <w:sz w:val="24"/>
          <w:szCs w:val="24"/>
        </w:rPr>
        <w:t>non sia stato riportato</w:t>
      </w:r>
      <w:r>
        <w:rPr>
          <w:rFonts w:cstheme="minorHAnsi"/>
          <w:sz w:val="24"/>
          <w:szCs w:val="24"/>
        </w:rPr>
        <w:t xml:space="preserve"> </w:t>
      </w:r>
      <w:r w:rsidRPr="00AD41EB">
        <w:rPr>
          <w:rFonts w:cstheme="minorHAnsi"/>
          <w:sz w:val="24"/>
          <w:szCs w:val="24"/>
        </w:rPr>
        <w:t xml:space="preserve">alcun materiale derivante dal trattamento e come il </w:t>
      </w:r>
      <w:proofErr w:type="gramStart"/>
      <w:r w:rsidRPr="00AD41EB">
        <w:rPr>
          <w:rFonts w:cstheme="minorHAnsi"/>
          <w:sz w:val="24"/>
          <w:szCs w:val="24"/>
        </w:rPr>
        <w:t>trat</w:t>
      </w:r>
      <w:r>
        <w:rPr>
          <w:rFonts w:cstheme="minorHAnsi"/>
          <w:sz w:val="24"/>
          <w:szCs w:val="24"/>
        </w:rPr>
        <w:t>tamento</w:t>
      </w:r>
      <w:proofErr w:type="gramEnd"/>
      <w:r>
        <w:rPr>
          <w:rFonts w:cstheme="minorHAnsi"/>
          <w:sz w:val="24"/>
          <w:szCs w:val="24"/>
        </w:rPr>
        <w:t xml:space="preserve"> all’interno dei pori sia </w:t>
      </w:r>
      <w:r w:rsidRPr="00AD41EB">
        <w:rPr>
          <w:rFonts w:cstheme="minorHAnsi"/>
          <w:sz w:val="24"/>
          <w:szCs w:val="24"/>
        </w:rPr>
        <w:t>inorganico.</w:t>
      </w:r>
    </w:p>
    <w:p w14:paraId="113E988C" w14:textId="77777777" w:rsidR="001A6B01" w:rsidRDefault="001A6B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99BF97" w14:textId="7BC06AF7" w:rsidR="006C6180" w:rsidRPr="00AD41EB" w:rsidRDefault="001A6B01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 inoltre aggiunto che </w:t>
      </w:r>
      <w:r w:rsidR="006C6180" w:rsidRPr="00AD41EB">
        <w:rPr>
          <w:rFonts w:cstheme="minorHAnsi"/>
          <w:sz w:val="24"/>
          <w:szCs w:val="24"/>
        </w:rPr>
        <w:t xml:space="preserve">la fase di lucidatura fatta con </w:t>
      </w:r>
      <w:proofErr w:type="spellStart"/>
      <w:r w:rsidR="006C6180" w:rsidRPr="00AD41EB">
        <w:rPr>
          <w:rFonts w:cstheme="minorHAnsi"/>
          <w:sz w:val="24"/>
          <w:szCs w:val="24"/>
        </w:rPr>
        <w:t>Super</w:t>
      </w:r>
      <w:r>
        <w:rPr>
          <w:rFonts w:cstheme="minorHAnsi"/>
          <w:sz w:val="24"/>
          <w:szCs w:val="24"/>
        </w:rPr>
        <w:t>S</w:t>
      </w:r>
      <w:r w:rsidR="006C6180" w:rsidRPr="00AD41EB">
        <w:rPr>
          <w:rFonts w:cstheme="minorHAnsi"/>
          <w:sz w:val="24"/>
          <w:szCs w:val="24"/>
        </w:rPr>
        <w:t>hine</w:t>
      </w:r>
      <w:proofErr w:type="spellEnd"/>
      <w:r w:rsidR="006C6180" w:rsidRPr="00AD41EB">
        <w:rPr>
          <w:rFonts w:cstheme="minorHAnsi"/>
          <w:sz w:val="24"/>
          <w:szCs w:val="24"/>
        </w:rPr>
        <w:t xml:space="preserve"> consente un </w:t>
      </w:r>
      <w:proofErr w:type="gramStart"/>
      <w:r w:rsidR="006C6180" w:rsidRPr="00AD41EB">
        <w:rPr>
          <w:rFonts w:cstheme="minorHAnsi"/>
          <w:sz w:val="24"/>
          <w:szCs w:val="24"/>
        </w:rPr>
        <w:t>potenziamento</w:t>
      </w:r>
      <w:proofErr w:type="gramEnd"/>
    </w:p>
    <w:p w14:paraId="7524B1B0" w14:textId="1B47C5E3" w:rsidR="006C6180" w:rsidRDefault="006C6180" w:rsidP="001A6B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AD41EB">
        <w:rPr>
          <w:rFonts w:cstheme="minorHAnsi"/>
          <w:sz w:val="24"/>
          <w:szCs w:val="24"/>
        </w:rPr>
        <w:t>della</w:t>
      </w:r>
      <w:proofErr w:type="gramEnd"/>
      <w:r w:rsidRPr="00AD41EB">
        <w:rPr>
          <w:rFonts w:cstheme="minorHAnsi"/>
          <w:sz w:val="24"/>
          <w:szCs w:val="24"/>
        </w:rPr>
        <w:t xml:space="preserve"> linea anche dal punto di vista della finitura. È</w:t>
      </w:r>
      <w:proofErr w:type="gramStart"/>
      <w:r w:rsidR="001A6B01">
        <w:rPr>
          <w:rFonts w:cstheme="minorHAnsi"/>
          <w:sz w:val="24"/>
          <w:szCs w:val="24"/>
        </w:rPr>
        <w:t xml:space="preserve"> infatti</w:t>
      </w:r>
      <w:proofErr w:type="gramEnd"/>
      <w:r w:rsidR="001A6B01">
        <w:rPr>
          <w:rFonts w:cstheme="minorHAnsi"/>
          <w:sz w:val="24"/>
          <w:szCs w:val="24"/>
        </w:rPr>
        <w:t xml:space="preserve"> esperienza consolidata il</w:t>
      </w:r>
      <w:r w:rsidRPr="00AD41EB">
        <w:rPr>
          <w:rFonts w:cstheme="minorHAnsi"/>
          <w:sz w:val="24"/>
          <w:szCs w:val="24"/>
        </w:rPr>
        <w:t xml:space="preserve"> miglioramento della resa estetica grazie alla sua capacità di rimozione</w:t>
      </w:r>
      <w:r w:rsidR="001A6B01">
        <w:rPr>
          <w:rFonts w:cstheme="minorHAnsi"/>
          <w:sz w:val="24"/>
          <w:szCs w:val="24"/>
        </w:rPr>
        <w:t xml:space="preserve"> </w:t>
      </w:r>
      <w:r w:rsidRPr="00AD41EB">
        <w:rPr>
          <w:rFonts w:cstheme="minorHAnsi"/>
          <w:sz w:val="24"/>
          <w:szCs w:val="24"/>
        </w:rPr>
        <w:t xml:space="preserve">di difetti da finitura come aloni, segni di avanzamento e micro graffi. Tutto ciò comporta </w:t>
      </w:r>
      <w:r w:rsidR="001A6B01">
        <w:rPr>
          <w:rFonts w:cstheme="minorHAnsi"/>
          <w:sz w:val="24"/>
          <w:szCs w:val="24"/>
        </w:rPr>
        <w:t xml:space="preserve">sia </w:t>
      </w:r>
      <w:r w:rsidRPr="00AD41EB">
        <w:rPr>
          <w:rFonts w:cstheme="minorHAnsi"/>
          <w:sz w:val="24"/>
          <w:szCs w:val="24"/>
        </w:rPr>
        <w:t>un</w:t>
      </w:r>
      <w:r w:rsidR="001A6B01">
        <w:rPr>
          <w:rFonts w:cstheme="minorHAnsi"/>
          <w:sz w:val="24"/>
          <w:szCs w:val="24"/>
        </w:rPr>
        <w:t xml:space="preserve"> </w:t>
      </w:r>
      <w:r w:rsidRPr="00AD41EB">
        <w:rPr>
          <w:rFonts w:cstheme="minorHAnsi"/>
          <w:sz w:val="24"/>
          <w:szCs w:val="24"/>
        </w:rPr>
        <w:t>incremento della produttività della linea</w:t>
      </w:r>
      <w:r w:rsidR="001A6B01">
        <w:rPr>
          <w:rFonts w:cstheme="minorHAnsi"/>
          <w:sz w:val="24"/>
          <w:szCs w:val="24"/>
        </w:rPr>
        <w:t>,</w:t>
      </w:r>
      <w:r w:rsidRPr="00AD41EB">
        <w:rPr>
          <w:rFonts w:cstheme="minorHAnsi"/>
          <w:sz w:val="24"/>
          <w:szCs w:val="24"/>
        </w:rPr>
        <w:t xml:space="preserve"> </w:t>
      </w:r>
      <w:r w:rsidR="001A6B01">
        <w:rPr>
          <w:rFonts w:cstheme="minorHAnsi"/>
          <w:sz w:val="24"/>
          <w:szCs w:val="24"/>
        </w:rPr>
        <w:t xml:space="preserve">abbattendo i costi fissi di produzione, sia </w:t>
      </w:r>
      <w:r w:rsidRPr="00AD41EB">
        <w:rPr>
          <w:rFonts w:cstheme="minorHAnsi"/>
          <w:sz w:val="24"/>
          <w:szCs w:val="24"/>
        </w:rPr>
        <w:t xml:space="preserve">un </w:t>
      </w:r>
      <w:proofErr w:type="gramStart"/>
      <w:r w:rsidRPr="00AD41EB">
        <w:rPr>
          <w:rFonts w:cstheme="minorHAnsi"/>
          <w:sz w:val="24"/>
          <w:szCs w:val="24"/>
        </w:rPr>
        <w:t>significativo</w:t>
      </w:r>
      <w:proofErr w:type="gramEnd"/>
      <w:r w:rsidRPr="00AD41EB">
        <w:rPr>
          <w:rFonts w:cstheme="minorHAnsi"/>
          <w:sz w:val="24"/>
          <w:szCs w:val="24"/>
        </w:rPr>
        <w:t xml:space="preserve"> incremento della resa qualitativa della lastra.</w:t>
      </w:r>
    </w:p>
    <w:p w14:paraId="71774C4B" w14:textId="77777777" w:rsidR="00AD41EB" w:rsidRPr="00AD41EB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FA5FEF" w14:textId="77777777" w:rsidR="00AD41EB" w:rsidRPr="00AD41EB" w:rsidRDefault="00AD41EB" w:rsidP="00AD4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3EBF7A" w14:textId="2B7F5D79" w:rsidR="006C6180" w:rsidRPr="006400BE" w:rsidRDefault="006C6180" w:rsidP="006400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sectPr w:rsidR="006C6180" w:rsidRPr="006400BE" w:rsidSect="00CE5878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843" w:right="707" w:bottom="1701" w:left="1134" w:header="709" w:footer="31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92327" w14:textId="77777777" w:rsidR="00C73B43" w:rsidRDefault="00C73B43">
      <w:pPr>
        <w:spacing w:after="0" w:line="240" w:lineRule="auto"/>
      </w:pPr>
      <w:r>
        <w:separator/>
      </w:r>
    </w:p>
  </w:endnote>
  <w:endnote w:type="continuationSeparator" w:id="0">
    <w:p w14:paraId="7EDED38B" w14:textId="77777777" w:rsidR="00C73B43" w:rsidRDefault="00C7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B92A3" w14:textId="77777777" w:rsidR="00C73B43" w:rsidRDefault="00C73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EC52ED1" w14:textId="77777777" w:rsidR="00C73B43" w:rsidRDefault="00C73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77ED4" w14:textId="77777777" w:rsidR="00C73B43" w:rsidRDefault="00C73B43">
    <w:pPr>
      <w:pStyle w:val="Pidipagina"/>
      <w:ind w:right="360"/>
      <w:jc w:val="center"/>
    </w:pPr>
    <w:r>
      <w:fldChar w:fldCharType="begin"/>
    </w:r>
    <w:r>
      <w:instrText xml:space="preserve"> PAGE </w:instrText>
    </w:r>
    <w:r>
      <w:fldChar w:fldCharType="separate"/>
    </w:r>
    <w:r w:rsidR="001A6B01">
      <w:rPr>
        <w:noProof/>
      </w:rPr>
      <w:t>9</w:t>
    </w:r>
    <w:r>
      <w:rPr>
        <w:noProof/>
      </w:rP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1A6B01">
      <w:rPr>
        <w:noProof/>
      </w:rPr>
      <w:t>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4B5EA" w14:textId="77777777" w:rsidR="00C73B43" w:rsidRDefault="00C73B4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D73C3E6" w14:textId="77777777" w:rsidR="00C73B43" w:rsidRDefault="00C73B43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9F50D" w14:textId="77777777" w:rsidR="00C73B43" w:rsidRDefault="00C73B43">
      <w:pPr>
        <w:spacing w:after="0" w:line="240" w:lineRule="auto"/>
      </w:pPr>
      <w:r>
        <w:separator/>
      </w:r>
    </w:p>
  </w:footnote>
  <w:footnote w:type="continuationSeparator" w:id="0">
    <w:p w14:paraId="32D00993" w14:textId="77777777" w:rsidR="00C73B43" w:rsidRDefault="00C7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C5B28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  <w:r>
      <w:rPr>
        <w:rFonts w:ascii="Univers" w:hAnsi="Univers"/>
        <w:noProof/>
        <w:color w:val="999999"/>
        <w:sz w:val="16"/>
      </w:rPr>
      <w:drawing>
        <wp:anchor distT="0" distB="0" distL="114300" distR="114300" simplePos="0" relativeHeight="251660288" behindDoc="0" locked="0" layoutInCell="1" allowOverlap="1" wp14:anchorId="5A3CAFED" wp14:editId="6535F74E">
          <wp:simplePos x="0" y="0"/>
          <wp:positionH relativeFrom="column">
            <wp:posOffset>2188845</wp:posOffset>
          </wp:positionH>
          <wp:positionV relativeFrom="paragraph">
            <wp:posOffset>-104775</wp:posOffset>
          </wp:positionV>
          <wp:extent cx="2038985" cy="718820"/>
          <wp:effectExtent l="0" t="0" r="0" b="0"/>
          <wp:wrapTopAndBottom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R-logo-picc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98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1C474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  <w:p w14:paraId="3EDA7573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  <w:p w14:paraId="5DD8986A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  <w:p w14:paraId="595BF9F7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  <w:r>
      <w:rPr>
        <w:rFonts w:ascii="Univers" w:hAnsi="Univers"/>
        <w:color w:val="999999"/>
        <w:sz w:val="16"/>
      </w:rPr>
      <w:tab/>
    </w:r>
  </w:p>
  <w:p w14:paraId="3891624E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  <w:p w14:paraId="3C75218E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  <w:p w14:paraId="7495088B" w14:textId="77777777" w:rsidR="00C73B43" w:rsidRDefault="00C73B43" w:rsidP="00CE5878">
    <w:pPr>
      <w:pStyle w:val="Corpodeltesto"/>
      <w:tabs>
        <w:tab w:val="left" w:pos="3616"/>
      </w:tabs>
      <w:jc w:val="center"/>
      <w:rPr>
        <w:rFonts w:ascii="Univers" w:hAnsi="Univers"/>
        <w:color w:val="999999"/>
        <w:sz w:val="16"/>
      </w:rPr>
    </w:pPr>
    <w:r>
      <w:rPr>
        <w:rFonts w:ascii="Univers" w:hAnsi="Univers"/>
        <w:color w:val="999999"/>
        <w:sz w:val="16"/>
      </w:rPr>
      <w:t xml:space="preserve">BMR S.p.A. – via </w:t>
    </w:r>
    <w:proofErr w:type="spellStart"/>
    <w:proofErr w:type="gramStart"/>
    <w:r>
      <w:rPr>
        <w:rFonts w:ascii="Univers" w:hAnsi="Univers"/>
        <w:color w:val="999999"/>
        <w:sz w:val="16"/>
      </w:rPr>
      <w:t>G.Fattori</w:t>
    </w:r>
    <w:proofErr w:type="spellEnd"/>
    <w:proofErr w:type="gramEnd"/>
    <w:r>
      <w:rPr>
        <w:rFonts w:ascii="Univers" w:hAnsi="Univers"/>
        <w:color w:val="999999"/>
        <w:sz w:val="16"/>
      </w:rPr>
      <w:t xml:space="preserve">, 6 - 42019 Scandiano (RE), </w:t>
    </w:r>
    <w:proofErr w:type="spellStart"/>
    <w:r>
      <w:rPr>
        <w:rFonts w:ascii="Univers" w:hAnsi="Univers"/>
        <w:color w:val="999999"/>
        <w:sz w:val="16"/>
      </w:rPr>
      <w:t>Italy</w:t>
    </w:r>
    <w:proofErr w:type="spellEnd"/>
    <w:r>
      <w:rPr>
        <w:rFonts w:ascii="Univers" w:hAnsi="Univers"/>
        <w:color w:val="999999"/>
        <w:sz w:val="16"/>
      </w:rPr>
      <w:t xml:space="preserve"> – Tel. +39 0522 857868 – 985123 – Fax +39 0522 856475 –</w:t>
    </w:r>
  </w:p>
  <w:p w14:paraId="1475B309" w14:textId="77777777" w:rsidR="00C73B43" w:rsidRDefault="001A6B01" w:rsidP="00CE5878">
    <w:pPr>
      <w:ind w:left="-709" w:right="-709"/>
      <w:jc w:val="center"/>
      <w:rPr>
        <w:rFonts w:ascii="Univers" w:hAnsi="Univers"/>
        <w:color w:val="999999"/>
        <w:sz w:val="16"/>
      </w:rPr>
    </w:pPr>
    <w:hyperlink r:id="rId2" w:history="1">
      <w:r w:rsidR="00C73B43" w:rsidRPr="00491A3D">
        <w:rPr>
          <w:rFonts w:ascii="Univers" w:hAnsi="Univers"/>
          <w:color w:val="999999"/>
          <w:sz w:val="16"/>
        </w:rPr>
        <w:t>bmr@bmr.it</w:t>
      </w:r>
    </w:hyperlink>
    <w:r w:rsidR="00C73B43">
      <w:rPr>
        <w:rFonts w:ascii="Univers" w:hAnsi="Univers"/>
        <w:color w:val="999999"/>
        <w:sz w:val="16"/>
      </w:rPr>
      <w:t xml:space="preserve"> - </w:t>
    </w:r>
    <w:hyperlink r:id="rId3" w:history="1">
      <w:r w:rsidR="00C73B43" w:rsidRPr="00491A3D">
        <w:rPr>
          <w:rFonts w:ascii="Univers" w:hAnsi="Univers"/>
          <w:color w:val="999999"/>
          <w:sz w:val="16"/>
        </w:rPr>
        <w:t>www.bmr.it</w:t>
      </w:r>
    </w:hyperlink>
    <w:r w:rsidR="00C73B43">
      <w:rPr>
        <w:rFonts w:ascii="Univers" w:hAnsi="Univers"/>
        <w:color w:val="999999"/>
        <w:sz w:val="16"/>
      </w:rPr>
      <w:t xml:space="preserve"> - </w:t>
    </w:r>
    <w:proofErr w:type="spellStart"/>
    <w:r w:rsidR="00C73B43">
      <w:rPr>
        <w:rFonts w:ascii="Univers" w:hAnsi="Univers"/>
        <w:color w:val="999999"/>
        <w:sz w:val="16"/>
      </w:rPr>
      <w:t>Cap.Soc</w:t>
    </w:r>
    <w:proofErr w:type="spellEnd"/>
    <w:r w:rsidR="00C73B43">
      <w:rPr>
        <w:rFonts w:ascii="Univers" w:hAnsi="Univers"/>
        <w:color w:val="999999"/>
        <w:sz w:val="16"/>
      </w:rPr>
      <w:t xml:space="preserve">. </w:t>
    </w:r>
    <w:r w:rsidR="00C73B43" w:rsidRPr="00491A3D">
      <w:rPr>
        <w:rFonts w:ascii="Univers" w:hAnsi="Univers"/>
        <w:color w:val="999999"/>
        <w:sz w:val="16"/>
      </w:rPr>
      <w:t xml:space="preserve">€ 500.000,00 </w:t>
    </w:r>
    <w:proofErr w:type="spellStart"/>
    <w:r w:rsidR="00C73B43">
      <w:rPr>
        <w:rFonts w:ascii="Univers" w:hAnsi="Univers"/>
        <w:color w:val="999999"/>
        <w:sz w:val="16"/>
      </w:rPr>
      <w:t>i.v</w:t>
    </w:r>
    <w:proofErr w:type="spellEnd"/>
    <w:r w:rsidR="00C73B43">
      <w:rPr>
        <w:rFonts w:ascii="Univers" w:hAnsi="Univers"/>
        <w:color w:val="999999"/>
        <w:sz w:val="16"/>
      </w:rPr>
      <w:t xml:space="preserve">.- R.E.A. RE 185515-Mecc RE 008750- Numero </w:t>
    </w:r>
    <w:proofErr w:type="gramStart"/>
    <w:r w:rsidR="00C73B43">
      <w:rPr>
        <w:rFonts w:ascii="Univers" w:hAnsi="Univers"/>
        <w:color w:val="999999"/>
        <w:sz w:val="16"/>
      </w:rPr>
      <w:t>C.E.E.</w:t>
    </w:r>
    <w:proofErr w:type="gramEnd"/>
    <w:r w:rsidR="00C73B43">
      <w:rPr>
        <w:rFonts w:ascii="Univers" w:hAnsi="Univers"/>
        <w:color w:val="999999"/>
        <w:sz w:val="16"/>
      </w:rPr>
      <w:t xml:space="preserve"> IT 01431820354 –</w:t>
    </w:r>
  </w:p>
  <w:p w14:paraId="02622189" w14:textId="77777777" w:rsidR="00C73B43" w:rsidRPr="00491A3D" w:rsidRDefault="00C73B43" w:rsidP="00CE5878">
    <w:pPr>
      <w:ind w:left="-709" w:right="-709"/>
      <w:jc w:val="center"/>
      <w:rPr>
        <w:rFonts w:ascii="Univers" w:hAnsi="Univers"/>
        <w:color w:val="999999"/>
        <w:sz w:val="16"/>
      </w:rPr>
    </w:pPr>
    <w:proofErr w:type="spellStart"/>
    <w:r w:rsidRPr="00491A3D">
      <w:rPr>
        <w:rFonts w:ascii="Univers" w:hAnsi="Univers"/>
        <w:color w:val="999999"/>
        <w:sz w:val="16"/>
      </w:rPr>
      <w:t>Iscr</w:t>
    </w:r>
    <w:proofErr w:type="spellEnd"/>
    <w:r w:rsidRPr="00491A3D">
      <w:rPr>
        <w:rFonts w:ascii="Univers" w:hAnsi="Univers"/>
        <w:color w:val="999999"/>
        <w:sz w:val="16"/>
      </w:rPr>
      <w:t xml:space="preserve">. Reg. </w:t>
    </w:r>
    <w:proofErr w:type="spellStart"/>
    <w:r w:rsidRPr="00491A3D">
      <w:rPr>
        <w:rFonts w:ascii="Univers" w:hAnsi="Univers"/>
        <w:color w:val="999999"/>
        <w:sz w:val="16"/>
      </w:rPr>
      <w:t>Impr</w:t>
    </w:r>
    <w:proofErr w:type="spellEnd"/>
    <w:r w:rsidRPr="00491A3D">
      <w:rPr>
        <w:rFonts w:ascii="Univers" w:hAnsi="Univers"/>
        <w:color w:val="999999"/>
        <w:sz w:val="16"/>
      </w:rPr>
      <w:t>. di RE 01431820354–C.F./</w:t>
    </w:r>
    <w:proofErr w:type="gramStart"/>
    <w:r w:rsidRPr="00491A3D">
      <w:rPr>
        <w:rFonts w:ascii="Univers" w:hAnsi="Univers"/>
        <w:color w:val="999999"/>
        <w:sz w:val="16"/>
      </w:rPr>
      <w:t>P.IVA</w:t>
    </w:r>
    <w:proofErr w:type="gramEnd"/>
    <w:r w:rsidRPr="00491A3D">
      <w:rPr>
        <w:rFonts w:ascii="Univers" w:hAnsi="Univers"/>
        <w:color w:val="999999"/>
        <w:sz w:val="16"/>
      </w:rPr>
      <w:t xml:space="preserve"> 01431820354</w:t>
    </w:r>
  </w:p>
  <w:p w14:paraId="09AD4044" w14:textId="77777777" w:rsidR="00C73B43" w:rsidRDefault="00C73B43" w:rsidP="00CE5878">
    <w:pPr>
      <w:pStyle w:val="Corpodeltesto"/>
      <w:tabs>
        <w:tab w:val="left" w:pos="3616"/>
      </w:tabs>
      <w:rPr>
        <w:rFonts w:ascii="Univers" w:hAnsi="Univers"/>
        <w:color w:val="999999"/>
        <w:sz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7A593" w14:textId="77777777" w:rsidR="00C73B43" w:rsidRDefault="00C73B43">
    <w:pPr>
      <w:pStyle w:val="Intestazione"/>
      <w:tabs>
        <w:tab w:val="clear" w:pos="4819"/>
        <w:tab w:val="center" w:pos="4962"/>
      </w:tabs>
      <w:spacing w:before="120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625D4DDD" wp14:editId="30811205">
              <wp:simplePos x="0" y="0"/>
              <wp:positionH relativeFrom="column">
                <wp:posOffset>-153670</wp:posOffset>
              </wp:positionH>
              <wp:positionV relativeFrom="page">
                <wp:posOffset>9679940</wp:posOffset>
              </wp:positionV>
              <wp:extent cx="4800600" cy="8382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D1185" w14:textId="77777777" w:rsidR="00C73B43" w:rsidRDefault="00C73B43">
                          <w:pPr>
                            <w:pStyle w:val="Pidipagina"/>
                            <w:tabs>
                              <w:tab w:val="clear" w:pos="4819"/>
                              <w:tab w:val="left" w:pos="2835"/>
                              <w:tab w:val="left" w:pos="3119"/>
                            </w:tabs>
                            <w:ind w:left="113" w:right="113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Azienda DEMO S.p.A.</w:t>
                          </w:r>
                          <w:r>
                            <w:rPr>
                              <w:rFonts w:ascii="Arial Black" w:hAnsi="Arial Black"/>
                              <w:b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 Black" w:hAnsi="Arial Black"/>
                              <w:b/>
                              <w:sz w:val="16"/>
                            </w:rPr>
                            <w:tab/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Sede Legale e Amministrativa </w:t>
                          </w:r>
                        </w:p>
                        <w:p w14:paraId="3EB61500" w14:textId="77777777" w:rsidR="00C73B43" w:rsidRDefault="00C73B43">
                          <w:pPr>
                            <w:pStyle w:val="Pidipagina"/>
                            <w:tabs>
                              <w:tab w:val="left" w:pos="2835"/>
                              <w:tab w:val="left" w:pos="3119"/>
                            </w:tabs>
                            <w:ind w:left="113" w:right="11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Capitale Sociale €</w:t>
                          </w:r>
                          <w:proofErr w:type="gramStart"/>
                          <w:r>
                            <w:rPr>
                              <w:sz w:val="16"/>
                            </w:rPr>
                            <w:t xml:space="preserve">  </w:t>
                          </w:r>
                          <w:proofErr w:type="gramEnd"/>
                          <w:r>
                            <w:rPr>
                              <w:sz w:val="16"/>
                            </w:rPr>
                            <w:t xml:space="preserve">10.000.000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i.v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.</w:t>
                          </w:r>
                          <w:r>
                            <w:rPr>
                              <w:sz w:val="16"/>
                            </w:rPr>
                            <w:tab/>
                          </w:r>
                          <w:r>
                            <w:rPr>
                              <w:sz w:val="16"/>
                            </w:rPr>
                            <w:tab/>
                            <w:t>Centro Nuova Filanda 54011 AULLA (Massa Carrara</w:t>
                          </w:r>
                          <w:proofErr w:type="gramStart"/>
                          <w:r>
                            <w:rPr>
                              <w:sz w:val="16"/>
                            </w:rPr>
                            <w:t>)</w:t>
                          </w:r>
                          <w:proofErr w:type="gramEnd"/>
                        </w:p>
                        <w:p w14:paraId="6A507A3D" w14:textId="77777777" w:rsidR="00C73B43" w:rsidRPr="00684BA6" w:rsidRDefault="00C73B43">
                          <w:pPr>
                            <w:pStyle w:val="Pidipagina"/>
                            <w:tabs>
                              <w:tab w:val="left" w:pos="2835"/>
                              <w:tab w:val="left" w:pos="3119"/>
                            </w:tabs>
                            <w:ind w:left="113" w:right="113"/>
                            <w:rPr>
                              <w:sz w:val="16"/>
                              <w:lang w:val="en-GB"/>
                            </w:rPr>
                          </w:pPr>
                          <w:r w:rsidRPr="00684BA6">
                            <w:rPr>
                              <w:sz w:val="16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84BA6">
                            <w:rPr>
                              <w:sz w:val="16"/>
                              <w:lang w:val="en-GB"/>
                            </w:rPr>
                            <w:t>Fisc</w:t>
                          </w:r>
                          <w:proofErr w:type="spellEnd"/>
                          <w:r w:rsidRPr="00684BA6">
                            <w:rPr>
                              <w:sz w:val="16"/>
                              <w:lang w:val="en-GB"/>
                            </w:rPr>
                            <w:t>. 00427580451</w:t>
                          </w:r>
                          <w:r w:rsidRPr="00684BA6">
                            <w:rPr>
                              <w:sz w:val="16"/>
                              <w:lang w:val="en-GB"/>
                            </w:rPr>
                            <w:tab/>
                          </w:r>
                          <w:r w:rsidRPr="00684BA6">
                            <w:rPr>
                              <w:sz w:val="16"/>
                              <w:lang w:val="en-GB"/>
                            </w:rPr>
                            <w:tab/>
                            <w:t xml:space="preserve">Tel. 0187/123456 </w:t>
                          </w:r>
                        </w:p>
                        <w:p w14:paraId="2C6E5CD0" w14:textId="77777777" w:rsidR="00C73B43" w:rsidRPr="00684BA6" w:rsidRDefault="00C73B43">
                          <w:pPr>
                            <w:pStyle w:val="Pidipagina"/>
                            <w:tabs>
                              <w:tab w:val="left" w:pos="2835"/>
                              <w:tab w:val="left" w:pos="3119"/>
                            </w:tabs>
                            <w:ind w:left="113" w:right="113"/>
                            <w:rPr>
                              <w:sz w:val="16"/>
                              <w:lang w:val="en-GB"/>
                            </w:rPr>
                          </w:pPr>
                          <w:r w:rsidRPr="00684BA6">
                            <w:rPr>
                              <w:sz w:val="16"/>
                              <w:lang w:val="en-GB"/>
                            </w:rPr>
                            <w:t>Part. IVA 00602060451</w:t>
                          </w:r>
                          <w:r w:rsidRPr="00684BA6">
                            <w:rPr>
                              <w:sz w:val="16"/>
                              <w:lang w:val="en-GB"/>
                            </w:rPr>
                            <w:tab/>
                          </w:r>
                          <w:r w:rsidRPr="00684BA6">
                            <w:rPr>
                              <w:sz w:val="16"/>
                              <w:lang w:val="en-GB"/>
                            </w:rPr>
                            <w:tab/>
                            <w:t>Fax 0187/789012</w:t>
                          </w:r>
                        </w:p>
                        <w:p w14:paraId="20EB6B8F" w14:textId="77777777" w:rsidR="00C73B43" w:rsidRDefault="00C73B43">
                          <w:pPr>
                            <w:pStyle w:val="Pidipagina"/>
                            <w:tabs>
                              <w:tab w:val="left" w:pos="2835"/>
                              <w:tab w:val="left" w:pos="3119"/>
                            </w:tabs>
                            <w:ind w:left="113" w:right="11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R.E.A. 123456 (CCIAA Massa Carrara)</w:t>
                          </w:r>
                          <w:r>
                            <w:rPr>
                              <w:sz w:val="16"/>
                            </w:rPr>
                            <w:tab/>
                          </w:r>
                          <w:r>
                            <w:rPr>
                              <w:sz w:val="16"/>
                            </w:rPr>
                            <w:tab/>
                            <w:t>Internet http://demo.it</w:t>
                          </w:r>
                        </w:p>
                        <w:p w14:paraId="028A182E" w14:textId="77777777" w:rsidR="00C73B43" w:rsidRDefault="00C73B43">
                          <w:pPr>
                            <w:ind w:left="113" w:right="113"/>
                          </w:pPr>
                          <w:r>
                            <w:rPr>
                              <w:sz w:val="16"/>
                            </w:rPr>
                            <w:t>Iscrizione Registro Imprese 9999</w:t>
                          </w:r>
                          <w:r>
                            <w:rPr>
                              <w:sz w:val="16"/>
                            </w:rPr>
                            <w:tab/>
                            <w:t xml:space="preserve">      E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-Mail: demo@demo.it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25D4DD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12.1pt;margin-top:762.2pt;width:378pt;height:6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" filled="f" stroked="f">
              <v:textbox>
                <w:txbxContent>
                  <w:p w14:paraId="629D1185" w14:textId="77777777" w:rsidR="00270E5B" w:rsidRDefault="00B2327B">
                    <w:pPr>
                      <w:pStyle w:val="Pidipagina"/>
                      <w:tabs>
                        <w:tab w:val="clear" w:pos="4819"/>
                        <w:tab w:val="left" w:pos="2835"/>
                        <w:tab w:val="left" w:pos="3119"/>
                      </w:tabs>
                      <w:ind w:left="113" w:right="113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Azienda DEMO S.p.A.</w:t>
                    </w:r>
                    <w:r>
                      <w:rPr>
                        <w:rFonts w:ascii="Arial Black" w:hAnsi="Arial Black"/>
                        <w:b/>
                        <w:sz w:val="16"/>
                      </w:rPr>
                      <w:tab/>
                    </w:r>
                    <w:r>
                      <w:rPr>
                        <w:rFonts w:ascii="Arial Black" w:hAnsi="Arial Black"/>
                        <w:b/>
                        <w:sz w:val="16"/>
                      </w:rPr>
                      <w:tab/>
                    </w:r>
                    <w:r>
                      <w:rPr>
                        <w:b/>
                        <w:sz w:val="16"/>
                      </w:rPr>
                      <w:t xml:space="preserve">Sede Legale e Amministrativa </w:t>
                    </w:r>
                  </w:p>
                  <w:p w14:paraId="3EB61500" w14:textId="77777777" w:rsidR="00270E5B" w:rsidRDefault="00B2327B">
                    <w:pPr>
                      <w:pStyle w:val="Pidipagina"/>
                      <w:tabs>
                        <w:tab w:val="left" w:pos="2835"/>
                        <w:tab w:val="left" w:pos="3119"/>
                      </w:tabs>
                      <w:ind w:left="113" w:right="11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Capitale Sociale €  10.000.000 i.v.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Centro Nuova Filanda 54011 AULLA (Massa Carrara)</w:t>
                    </w:r>
                  </w:p>
                  <w:p w14:paraId="6A507A3D" w14:textId="77777777" w:rsidR="00270E5B" w:rsidRPr="00684BA6" w:rsidRDefault="00B2327B">
                    <w:pPr>
                      <w:pStyle w:val="Pidipagina"/>
                      <w:tabs>
                        <w:tab w:val="left" w:pos="2835"/>
                        <w:tab w:val="left" w:pos="3119"/>
                      </w:tabs>
                      <w:ind w:left="113" w:right="113"/>
                      <w:rPr>
                        <w:sz w:val="16"/>
                        <w:lang w:val="en-GB"/>
                      </w:rPr>
                    </w:pPr>
                    <w:r w:rsidRPr="00684BA6">
                      <w:rPr>
                        <w:sz w:val="16"/>
                        <w:lang w:val="en-GB"/>
                      </w:rPr>
                      <w:t>Cod. Fisc. 00427580451</w:t>
                    </w:r>
                    <w:r w:rsidRPr="00684BA6">
                      <w:rPr>
                        <w:sz w:val="16"/>
                        <w:lang w:val="en-GB"/>
                      </w:rPr>
                      <w:tab/>
                    </w:r>
                    <w:r w:rsidRPr="00684BA6">
                      <w:rPr>
                        <w:sz w:val="16"/>
                        <w:lang w:val="en-GB"/>
                      </w:rPr>
                      <w:tab/>
                      <w:t xml:space="preserve">Tel. 0187/123456 </w:t>
                    </w:r>
                  </w:p>
                  <w:p w14:paraId="2C6E5CD0" w14:textId="77777777" w:rsidR="00270E5B" w:rsidRPr="00684BA6" w:rsidRDefault="00B2327B">
                    <w:pPr>
                      <w:pStyle w:val="Pidipagina"/>
                      <w:tabs>
                        <w:tab w:val="left" w:pos="2835"/>
                        <w:tab w:val="left" w:pos="3119"/>
                      </w:tabs>
                      <w:ind w:left="113" w:right="113"/>
                      <w:rPr>
                        <w:sz w:val="16"/>
                        <w:lang w:val="en-GB"/>
                      </w:rPr>
                    </w:pPr>
                    <w:r w:rsidRPr="00684BA6">
                      <w:rPr>
                        <w:sz w:val="16"/>
                        <w:lang w:val="en-GB"/>
                      </w:rPr>
                      <w:t>Part. IVA 00602060451</w:t>
                    </w:r>
                    <w:r w:rsidRPr="00684BA6">
                      <w:rPr>
                        <w:sz w:val="16"/>
                        <w:lang w:val="en-GB"/>
                      </w:rPr>
                      <w:tab/>
                    </w:r>
                    <w:r w:rsidRPr="00684BA6">
                      <w:rPr>
                        <w:sz w:val="16"/>
                        <w:lang w:val="en-GB"/>
                      </w:rPr>
                      <w:tab/>
                      <w:t>Fax 0187/789012</w:t>
                    </w:r>
                  </w:p>
                  <w:p w14:paraId="20EB6B8F" w14:textId="77777777" w:rsidR="00270E5B" w:rsidRDefault="00B2327B">
                    <w:pPr>
                      <w:pStyle w:val="Pidipagina"/>
                      <w:tabs>
                        <w:tab w:val="left" w:pos="2835"/>
                        <w:tab w:val="left" w:pos="3119"/>
                      </w:tabs>
                      <w:ind w:left="113" w:right="11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R.E.A. 123456 (CCIAA Massa Carrara)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Internet http://demo.it</w:t>
                    </w:r>
                  </w:p>
                  <w:p w14:paraId="028A182E" w14:textId="77777777" w:rsidR="00270E5B" w:rsidRDefault="00B2327B">
                    <w:pPr>
                      <w:ind w:left="113" w:right="113"/>
                    </w:pPr>
                    <w:r>
                      <w:rPr>
                        <w:sz w:val="16"/>
                      </w:rPr>
                      <w:t>Iscrizione Registro Imprese 9999</w:t>
                    </w:r>
                    <w:r>
                      <w:rPr>
                        <w:sz w:val="16"/>
                      </w:rPr>
                      <w:tab/>
                      <w:t xml:space="preserve">      E</w:t>
                    </w:r>
                    <w:r>
                      <w:rPr>
                        <w:color w:val="000000"/>
                        <w:sz w:val="16"/>
                      </w:rPr>
                      <w:t>-Mail: demo@demo.it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55EA"/>
    <w:multiLevelType w:val="hybridMultilevel"/>
    <w:tmpl w:val="FDF42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F79"/>
    <w:multiLevelType w:val="hybridMultilevel"/>
    <w:tmpl w:val="9852F03A"/>
    <w:lvl w:ilvl="0" w:tplc="98AC99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4F4F95"/>
    <w:multiLevelType w:val="hybridMultilevel"/>
    <w:tmpl w:val="FEE416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E6"/>
    <w:rsid w:val="00112A08"/>
    <w:rsid w:val="001A6B01"/>
    <w:rsid w:val="001F71AF"/>
    <w:rsid w:val="00213748"/>
    <w:rsid w:val="002140F8"/>
    <w:rsid w:val="00253DCA"/>
    <w:rsid w:val="002D223B"/>
    <w:rsid w:val="002D47F2"/>
    <w:rsid w:val="002E4FAC"/>
    <w:rsid w:val="002F4AB1"/>
    <w:rsid w:val="002F6ECA"/>
    <w:rsid w:val="0030219C"/>
    <w:rsid w:val="003306BB"/>
    <w:rsid w:val="00406C67"/>
    <w:rsid w:val="00430F1F"/>
    <w:rsid w:val="004B372F"/>
    <w:rsid w:val="004D27DB"/>
    <w:rsid w:val="004D3C7D"/>
    <w:rsid w:val="00500B34"/>
    <w:rsid w:val="0050512E"/>
    <w:rsid w:val="00531E14"/>
    <w:rsid w:val="0055713F"/>
    <w:rsid w:val="00561ECA"/>
    <w:rsid w:val="00580E72"/>
    <w:rsid w:val="00592D46"/>
    <w:rsid w:val="005D3DF2"/>
    <w:rsid w:val="006077CC"/>
    <w:rsid w:val="006400BE"/>
    <w:rsid w:val="00666E04"/>
    <w:rsid w:val="0069363A"/>
    <w:rsid w:val="00694EAE"/>
    <w:rsid w:val="006A26A3"/>
    <w:rsid w:val="006A41D6"/>
    <w:rsid w:val="006B5257"/>
    <w:rsid w:val="006C6180"/>
    <w:rsid w:val="00723301"/>
    <w:rsid w:val="007359E6"/>
    <w:rsid w:val="00752100"/>
    <w:rsid w:val="00783022"/>
    <w:rsid w:val="007D2F3A"/>
    <w:rsid w:val="007D7B08"/>
    <w:rsid w:val="007F0F8A"/>
    <w:rsid w:val="007F42C1"/>
    <w:rsid w:val="00823409"/>
    <w:rsid w:val="008826F8"/>
    <w:rsid w:val="008C181B"/>
    <w:rsid w:val="008D70BD"/>
    <w:rsid w:val="00904850"/>
    <w:rsid w:val="00912D83"/>
    <w:rsid w:val="009554A6"/>
    <w:rsid w:val="009A0804"/>
    <w:rsid w:val="009A412E"/>
    <w:rsid w:val="009B0B49"/>
    <w:rsid w:val="009B6942"/>
    <w:rsid w:val="00AC5A8F"/>
    <w:rsid w:val="00AD41EB"/>
    <w:rsid w:val="00AD75C6"/>
    <w:rsid w:val="00B2327B"/>
    <w:rsid w:val="00B36ABF"/>
    <w:rsid w:val="00BD5568"/>
    <w:rsid w:val="00C01428"/>
    <w:rsid w:val="00C6051B"/>
    <w:rsid w:val="00C73B43"/>
    <w:rsid w:val="00C84026"/>
    <w:rsid w:val="00CB76D1"/>
    <w:rsid w:val="00CC1BFE"/>
    <w:rsid w:val="00CE5878"/>
    <w:rsid w:val="00D01853"/>
    <w:rsid w:val="00D52BE8"/>
    <w:rsid w:val="00E23B62"/>
    <w:rsid w:val="00E3064F"/>
    <w:rsid w:val="00E965E5"/>
    <w:rsid w:val="00EA1B70"/>
    <w:rsid w:val="00F10937"/>
    <w:rsid w:val="00F24D42"/>
    <w:rsid w:val="00F373A1"/>
    <w:rsid w:val="00F604E7"/>
    <w:rsid w:val="00F95D8F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E74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59E6"/>
    <w:pPr>
      <w:spacing w:line="256" w:lineRule="auto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7359E6"/>
    <w:pPr>
      <w:tabs>
        <w:tab w:val="center" w:pos="4819"/>
        <w:tab w:val="right" w:pos="9638"/>
      </w:tabs>
      <w:spacing w:after="0" w:line="240" w:lineRule="auto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7359E6"/>
    <w:pPr>
      <w:tabs>
        <w:tab w:val="center" w:pos="4819"/>
        <w:tab w:val="right" w:pos="9638"/>
      </w:tabs>
      <w:spacing w:after="0" w:line="240" w:lineRule="auto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7359E6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CorpodeltestoCarattere">
    <w:name w:val="Corpo del testo Carattere"/>
    <w:basedOn w:val="Caratterepredefinitoparagrafo"/>
    <w:link w:val="Corpodeltesto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character" w:styleId="Numeropagina">
    <w:name w:val="page number"/>
    <w:basedOn w:val="Caratterepredefinitoparagrafo"/>
    <w:uiPriority w:val="99"/>
    <w:rsid w:val="007359E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4F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E4FAC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39"/>
    <w:rsid w:val="00302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0219C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59E6"/>
    <w:pPr>
      <w:spacing w:line="256" w:lineRule="auto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7359E6"/>
    <w:pPr>
      <w:tabs>
        <w:tab w:val="center" w:pos="4819"/>
        <w:tab w:val="right" w:pos="9638"/>
      </w:tabs>
      <w:spacing w:after="0" w:line="240" w:lineRule="auto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7359E6"/>
    <w:pPr>
      <w:tabs>
        <w:tab w:val="center" w:pos="4819"/>
        <w:tab w:val="right" w:pos="9638"/>
      </w:tabs>
      <w:spacing w:after="0" w:line="240" w:lineRule="auto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7359E6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it-IT"/>
    </w:rPr>
  </w:style>
  <w:style w:type="character" w:customStyle="1" w:styleId="CorpodeltestoCarattere">
    <w:name w:val="Corpo del testo Carattere"/>
    <w:basedOn w:val="Caratterepredefinitoparagrafo"/>
    <w:link w:val="Corpodeltesto"/>
    <w:uiPriority w:val="99"/>
    <w:rsid w:val="007359E6"/>
    <w:rPr>
      <w:rFonts w:ascii="Tahoma" w:eastAsia="Times New Roman" w:hAnsi="Tahoma" w:cs="Times New Roman"/>
      <w:szCs w:val="20"/>
      <w:lang w:eastAsia="it-IT"/>
    </w:rPr>
  </w:style>
  <w:style w:type="character" w:styleId="Numeropagina">
    <w:name w:val="page number"/>
    <w:basedOn w:val="Caratterepredefinitoparagrafo"/>
    <w:uiPriority w:val="99"/>
    <w:rsid w:val="007359E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4F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E4FAC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39"/>
    <w:rsid w:val="00302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0219C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7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hyperlink" Target="mailto:bmr@bmr.it" TargetMode="External"/><Relationship Id="rId3" Type="http://schemas.openxmlformats.org/officeDocument/2006/relationships/hyperlink" Target="http://www.bm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9</Pages>
  <Words>899</Words>
  <Characters>5128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Beltrame</dc:creator>
  <cp:keywords/>
  <dc:description/>
  <cp:lastModifiedBy>Ufficio Stampa Intono</cp:lastModifiedBy>
  <cp:revision>26</cp:revision>
  <cp:lastPrinted>2020-04-28T09:02:00Z</cp:lastPrinted>
  <dcterms:created xsi:type="dcterms:W3CDTF">2020-12-07T09:54:00Z</dcterms:created>
  <dcterms:modified xsi:type="dcterms:W3CDTF">2020-12-14T12:01:00Z</dcterms:modified>
</cp:coreProperties>
</file>